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255" w:rsidRDefault="002B5255" w:rsidP="002B5255">
      <w:pPr>
        <w:shd w:val="clear" w:color="auto" w:fill="FFFFFF"/>
        <w:spacing w:after="0" w:line="240" w:lineRule="auto"/>
        <w:jc w:val="center"/>
        <w:outlineLvl w:val="0"/>
        <w:rPr>
          <w:rFonts w:ascii="Arial" w:eastAsia="Times New Roman" w:hAnsi="Arial" w:cs="Arial"/>
          <w:color w:val="000000"/>
          <w:kern w:val="36"/>
          <w:sz w:val="48"/>
          <w:szCs w:val="48"/>
          <w:lang w:eastAsia="ru-RU"/>
        </w:rPr>
      </w:pPr>
      <w:r w:rsidRPr="002B5255">
        <w:rPr>
          <w:rFonts w:ascii="Arial" w:eastAsia="Times New Roman" w:hAnsi="Arial" w:cs="Arial"/>
          <w:color w:val="000000"/>
          <w:kern w:val="36"/>
          <w:sz w:val="48"/>
          <w:szCs w:val="48"/>
          <w:lang w:eastAsia="ru-RU"/>
        </w:rPr>
        <w:t>Внимание! Фальшивые деньги!</w:t>
      </w:r>
    </w:p>
    <w:p w:rsidR="002C51F5" w:rsidRPr="002B5255" w:rsidRDefault="002C51F5" w:rsidP="002C51F5">
      <w:pPr>
        <w:shd w:val="clear" w:color="auto" w:fill="FFFFFF"/>
        <w:spacing w:before="150" w:after="150" w:line="408" w:lineRule="atLeast"/>
        <w:jc w:val="center"/>
        <w:rPr>
          <w:rFonts w:ascii="Arial" w:eastAsia="Times New Roman" w:hAnsi="Arial" w:cs="Arial"/>
          <w:color w:val="000000"/>
          <w:sz w:val="24"/>
          <w:szCs w:val="24"/>
          <w:lang w:eastAsia="ru-RU"/>
        </w:rPr>
      </w:pPr>
      <w:r w:rsidRPr="002B5255">
        <w:rPr>
          <w:rFonts w:ascii="Arial" w:eastAsia="Times New Roman" w:hAnsi="Arial" w:cs="Arial"/>
          <w:b/>
          <w:bCs/>
          <w:color w:val="000000"/>
          <w:sz w:val="24"/>
          <w:szCs w:val="24"/>
          <w:lang w:eastAsia="ru-RU"/>
        </w:rPr>
        <w:t>Основными отличиями поддельных купюр являются:</w:t>
      </w:r>
    </w:p>
    <w:p w:rsidR="002C51F5" w:rsidRPr="002B5255" w:rsidRDefault="002C51F5" w:rsidP="002C51F5">
      <w:pPr>
        <w:numPr>
          <w:ilvl w:val="1"/>
          <w:numId w:val="1"/>
        </w:numPr>
        <w:shd w:val="clear" w:color="auto" w:fill="FFFFFF"/>
        <w:spacing w:before="150" w:after="150" w:line="408" w:lineRule="atLeast"/>
        <w:ind w:left="720"/>
        <w:rPr>
          <w:rFonts w:ascii="Arial" w:eastAsia="Times New Roman" w:hAnsi="Arial" w:cs="Arial"/>
          <w:color w:val="000000"/>
          <w:sz w:val="24"/>
          <w:szCs w:val="24"/>
          <w:lang w:eastAsia="ru-RU"/>
        </w:rPr>
      </w:pPr>
      <w:r w:rsidRPr="002B5255">
        <w:rPr>
          <w:rFonts w:ascii="Arial" w:eastAsia="Times New Roman" w:hAnsi="Arial" w:cs="Arial"/>
          <w:color w:val="000000"/>
          <w:sz w:val="24"/>
          <w:szCs w:val="24"/>
          <w:lang w:eastAsia="ru-RU"/>
        </w:rPr>
        <w:t>Водяной знак при рассматривании на просвет имеет только темные участки по сравнению с общим фоном бумаги. Полутона на имитации водяного знака отсутствуют.</w:t>
      </w:r>
    </w:p>
    <w:p w:rsidR="002C51F5" w:rsidRPr="002B5255" w:rsidRDefault="002C51F5" w:rsidP="002C51F5">
      <w:pPr>
        <w:numPr>
          <w:ilvl w:val="1"/>
          <w:numId w:val="1"/>
        </w:numPr>
        <w:shd w:val="clear" w:color="auto" w:fill="FFFFFF"/>
        <w:spacing w:before="150" w:after="150" w:line="408" w:lineRule="atLeast"/>
        <w:ind w:left="720"/>
        <w:rPr>
          <w:rFonts w:ascii="Arial" w:eastAsia="Times New Roman" w:hAnsi="Arial" w:cs="Arial"/>
          <w:color w:val="000000"/>
          <w:sz w:val="24"/>
          <w:szCs w:val="24"/>
          <w:lang w:eastAsia="ru-RU"/>
        </w:rPr>
      </w:pPr>
      <w:r w:rsidRPr="002B5255">
        <w:rPr>
          <w:rFonts w:ascii="Arial" w:eastAsia="Times New Roman" w:hAnsi="Arial" w:cs="Arial"/>
          <w:color w:val="000000"/>
          <w:sz w:val="24"/>
          <w:szCs w:val="24"/>
          <w:lang w:eastAsia="ru-RU"/>
        </w:rPr>
        <w:t xml:space="preserve">Число «1000» </w:t>
      </w:r>
      <w:r>
        <w:rPr>
          <w:rFonts w:ascii="Arial" w:eastAsia="Times New Roman" w:hAnsi="Arial" w:cs="Arial"/>
          <w:color w:val="000000"/>
          <w:sz w:val="24"/>
          <w:szCs w:val="24"/>
          <w:lang w:eastAsia="ru-RU"/>
        </w:rPr>
        <w:t xml:space="preserve">или «5000» </w:t>
      </w:r>
      <w:r w:rsidRPr="002B5255">
        <w:rPr>
          <w:rFonts w:ascii="Arial" w:eastAsia="Times New Roman" w:hAnsi="Arial" w:cs="Arial"/>
          <w:color w:val="000000"/>
          <w:sz w:val="24"/>
          <w:szCs w:val="24"/>
          <w:lang w:eastAsia="ru-RU"/>
        </w:rPr>
        <w:t xml:space="preserve">состоящее из проколотых отверстий в бумаге, при рассматривании на просвет выглядит не ровно. </w:t>
      </w:r>
      <w:proofErr w:type="gramStart"/>
      <w:r w:rsidRPr="002B5255">
        <w:rPr>
          <w:rFonts w:ascii="Arial" w:eastAsia="Times New Roman" w:hAnsi="Arial" w:cs="Arial"/>
          <w:color w:val="000000"/>
          <w:sz w:val="24"/>
          <w:szCs w:val="24"/>
          <w:lang w:eastAsia="ru-RU"/>
        </w:rPr>
        <w:t>В следствие</w:t>
      </w:r>
      <w:proofErr w:type="gramEnd"/>
      <w:r w:rsidRPr="002B5255">
        <w:rPr>
          <w:rFonts w:ascii="Arial" w:eastAsia="Times New Roman" w:hAnsi="Arial" w:cs="Arial"/>
          <w:color w:val="000000"/>
          <w:sz w:val="24"/>
          <w:szCs w:val="24"/>
          <w:lang w:eastAsia="ru-RU"/>
        </w:rPr>
        <w:t xml:space="preserve"> проколов тонким предметом, участок бумаги  в месте расположения имитации микроперфорации с оборотной стороны имеет значительную шероховатость, ощущаемую тактильно.</w:t>
      </w:r>
    </w:p>
    <w:p w:rsidR="002C51F5" w:rsidRPr="002B5255" w:rsidRDefault="002C51F5" w:rsidP="002C51F5">
      <w:pPr>
        <w:numPr>
          <w:ilvl w:val="1"/>
          <w:numId w:val="1"/>
        </w:numPr>
        <w:shd w:val="clear" w:color="auto" w:fill="FFFFFF"/>
        <w:spacing w:before="150" w:after="150" w:line="408" w:lineRule="atLeast"/>
        <w:ind w:left="720"/>
        <w:rPr>
          <w:rFonts w:ascii="Arial" w:eastAsia="Times New Roman" w:hAnsi="Arial" w:cs="Arial"/>
          <w:color w:val="000000"/>
          <w:sz w:val="24"/>
          <w:szCs w:val="24"/>
          <w:lang w:eastAsia="ru-RU"/>
        </w:rPr>
      </w:pPr>
      <w:r w:rsidRPr="002B5255">
        <w:rPr>
          <w:rFonts w:ascii="Arial" w:eastAsia="Times New Roman" w:hAnsi="Arial" w:cs="Arial"/>
          <w:color w:val="000000"/>
          <w:sz w:val="24"/>
          <w:szCs w:val="24"/>
          <w:lang w:eastAsia="ru-RU"/>
        </w:rPr>
        <w:t>Герб г. Ярославля не меняет цвет при наклоне поддельной банкноты.</w:t>
      </w:r>
    </w:p>
    <w:p w:rsidR="002C51F5" w:rsidRPr="002B5255" w:rsidRDefault="002C51F5" w:rsidP="002C51F5">
      <w:pPr>
        <w:numPr>
          <w:ilvl w:val="1"/>
          <w:numId w:val="1"/>
        </w:numPr>
        <w:shd w:val="clear" w:color="auto" w:fill="FFFFFF"/>
        <w:spacing w:before="150" w:after="150" w:line="408" w:lineRule="atLeast"/>
        <w:ind w:left="720"/>
        <w:rPr>
          <w:rFonts w:ascii="Arial" w:eastAsia="Times New Roman" w:hAnsi="Arial" w:cs="Arial"/>
          <w:color w:val="000000"/>
          <w:sz w:val="24"/>
          <w:szCs w:val="24"/>
          <w:lang w:eastAsia="ru-RU"/>
        </w:rPr>
      </w:pPr>
      <w:r w:rsidRPr="002B5255">
        <w:rPr>
          <w:rFonts w:ascii="Arial" w:eastAsia="Times New Roman" w:hAnsi="Arial" w:cs="Arial"/>
          <w:color w:val="000000"/>
          <w:sz w:val="24"/>
          <w:szCs w:val="24"/>
          <w:lang w:eastAsia="ru-RU"/>
        </w:rPr>
        <w:t>Микротекст местами не читается.</w:t>
      </w:r>
    </w:p>
    <w:p w:rsidR="002C51F5" w:rsidRPr="002B5255" w:rsidRDefault="002C51F5" w:rsidP="002C51F5">
      <w:pPr>
        <w:numPr>
          <w:ilvl w:val="1"/>
          <w:numId w:val="1"/>
        </w:numPr>
        <w:shd w:val="clear" w:color="auto" w:fill="FFFFFF"/>
        <w:spacing w:before="150" w:after="150" w:line="408" w:lineRule="atLeast"/>
        <w:ind w:left="720"/>
        <w:rPr>
          <w:rFonts w:ascii="Arial" w:eastAsia="Times New Roman" w:hAnsi="Arial" w:cs="Arial"/>
          <w:color w:val="000000"/>
          <w:sz w:val="24"/>
          <w:szCs w:val="24"/>
          <w:lang w:eastAsia="ru-RU"/>
        </w:rPr>
      </w:pPr>
      <w:r w:rsidRPr="002B5255">
        <w:rPr>
          <w:rFonts w:ascii="Arial" w:eastAsia="Times New Roman" w:hAnsi="Arial" w:cs="Arial"/>
          <w:color w:val="000000"/>
          <w:sz w:val="24"/>
          <w:szCs w:val="24"/>
          <w:lang w:eastAsia="ru-RU"/>
        </w:rPr>
        <w:t>Эффект визуальных радужных полос на однотонном поле, выявляемый при наклоне банкноты, отсутствует.</w:t>
      </w:r>
    </w:p>
    <w:p w:rsidR="002C51F5" w:rsidRPr="002B5255" w:rsidRDefault="002C51F5" w:rsidP="002C51F5">
      <w:pPr>
        <w:numPr>
          <w:ilvl w:val="1"/>
          <w:numId w:val="1"/>
        </w:numPr>
        <w:shd w:val="clear" w:color="auto" w:fill="FFFFFF"/>
        <w:spacing w:before="150" w:after="150" w:line="408" w:lineRule="atLeast"/>
        <w:ind w:left="720"/>
        <w:rPr>
          <w:rFonts w:ascii="Arial" w:eastAsia="Times New Roman" w:hAnsi="Arial" w:cs="Arial"/>
          <w:color w:val="000000"/>
          <w:sz w:val="24"/>
          <w:szCs w:val="24"/>
          <w:lang w:eastAsia="ru-RU"/>
        </w:rPr>
      </w:pPr>
      <w:r w:rsidRPr="002B5255">
        <w:rPr>
          <w:rFonts w:ascii="Arial" w:eastAsia="Times New Roman" w:hAnsi="Arial" w:cs="Arial"/>
          <w:color w:val="000000"/>
          <w:sz w:val="24"/>
          <w:szCs w:val="24"/>
          <w:lang w:eastAsia="ru-RU"/>
        </w:rPr>
        <w:t>Металлизированная ныряющая нить при рассмотрении банкноты на    просвет не составляет сплошную линию, т.е. имеет небольшие пробелы.</w:t>
      </w:r>
    </w:p>
    <w:p w:rsidR="002C51F5" w:rsidRPr="002C51F5" w:rsidRDefault="002C51F5" w:rsidP="002C51F5">
      <w:pPr>
        <w:numPr>
          <w:ilvl w:val="1"/>
          <w:numId w:val="1"/>
        </w:numPr>
        <w:shd w:val="clear" w:color="auto" w:fill="FFFFFF"/>
        <w:spacing w:before="150" w:after="0" w:line="240" w:lineRule="auto"/>
        <w:ind w:left="720"/>
        <w:jc w:val="center"/>
        <w:outlineLvl w:val="0"/>
        <w:rPr>
          <w:rFonts w:ascii="Arial" w:eastAsia="Times New Roman" w:hAnsi="Arial" w:cs="Arial"/>
          <w:color w:val="000000"/>
          <w:kern w:val="36"/>
          <w:sz w:val="24"/>
          <w:szCs w:val="24"/>
          <w:lang w:eastAsia="ru-RU"/>
        </w:rPr>
      </w:pPr>
      <w:r w:rsidRPr="002C51F5">
        <w:rPr>
          <w:rFonts w:ascii="Arial" w:eastAsia="Times New Roman" w:hAnsi="Arial" w:cs="Arial"/>
          <w:color w:val="000000"/>
          <w:sz w:val="24"/>
          <w:szCs w:val="24"/>
          <w:lang w:eastAsia="ru-RU"/>
        </w:rPr>
        <w:t xml:space="preserve">Рельефность текста «БИЛЕТ БАНКА РОССИИ» и отметки для </w:t>
      </w:r>
      <w:proofErr w:type="gramStart"/>
      <w:r w:rsidRPr="002C51F5">
        <w:rPr>
          <w:rFonts w:ascii="Arial" w:eastAsia="Times New Roman" w:hAnsi="Arial" w:cs="Arial"/>
          <w:color w:val="000000"/>
          <w:sz w:val="24"/>
          <w:szCs w:val="24"/>
          <w:lang w:eastAsia="ru-RU"/>
        </w:rPr>
        <w:t>слабовидящих</w:t>
      </w:r>
      <w:proofErr w:type="gramEnd"/>
      <w:r w:rsidRPr="002C51F5">
        <w:rPr>
          <w:rFonts w:ascii="Arial" w:eastAsia="Times New Roman" w:hAnsi="Arial" w:cs="Arial"/>
          <w:color w:val="000000"/>
          <w:sz w:val="24"/>
          <w:szCs w:val="24"/>
          <w:lang w:eastAsia="ru-RU"/>
        </w:rPr>
        <w:t>, едва ощутимы, либо вообще отсутствуют.</w:t>
      </w:r>
    </w:p>
    <w:p w:rsidR="002C51F5" w:rsidRPr="002C51F5" w:rsidRDefault="002C51F5" w:rsidP="002C51F5">
      <w:pPr>
        <w:numPr>
          <w:ilvl w:val="1"/>
          <w:numId w:val="1"/>
        </w:numPr>
        <w:shd w:val="clear" w:color="auto" w:fill="FFFFFF"/>
        <w:tabs>
          <w:tab w:val="clear" w:pos="1440"/>
        </w:tabs>
        <w:spacing w:before="150" w:after="0" w:line="240" w:lineRule="auto"/>
        <w:ind w:left="720"/>
        <w:jc w:val="center"/>
        <w:outlineLvl w:val="0"/>
        <w:rPr>
          <w:rFonts w:ascii="Arial" w:eastAsia="Times New Roman" w:hAnsi="Arial" w:cs="Arial"/>
          <w:color w:val="000000"/>
          <w:kern w:val="36"/>
          <w:sz w:val="24"/>
          <w:szCs w:val="24"/>
          <w:lang w:eastAsia="ru-RU"/>
        </w:rPr>
      </w:pPr>
      <w:proofErr w:type="gramStart"/>
      <w:r w:rsidRPr="002C51F5">
        <w:rPr>
          <w:rFonts w:ascii="Arial" w:eastAsia="Times New Roman" w:hAnsi="Arial" w:cs="Arial"/>
          <w:color w:val="000000"/>
          <w:sz w:val="24"/>
          <w:szCs w:val="24"/>
          <w:lang w:eastAsia="ru-RU"/>
        </w:rPr>
        <w:t>Изображение,  наблюдаемое при рассматривании поддельных банкнот в инфракрасных лучах не соответствует</w:t>
      </w:r>
      <w:proofErr w:type="gramEnd"/>
      <w:r w:rsidRPr="002C51F5">
        <w:rPr>
          <w:rFonts w:ascii="Arial" w:eastAsia="Times New Roman" w:hAnsi="Arial" w:cs="Arial"/>
          <w:color w:val="000000"/>
          <w:sz w:val="24"/>
          <w:szCs w:val="24"/>
          <w:lang w:eastAsia="ru-RU"/>
        </w:rPr>
        <w:t xml:space="preserve"> подлинным денежным банкнотам.</w:t>
      </w:r>
    </w:p>
    <w:p w:rsidR="00AA37BF" w:rsidRPr="002C51F5" w:rsidRDefault="00AA37BF" w:rsidP="00AA37BF">
      <w:pPr>
        <w:shd w:val="clear" w:color="auto" w:fill="FFFFFF"/>
        <w:spacing w:before="150" w:after="150" w:line="408" w:lineRule="atLeast"/>
        <w:ind w:firstLine="360"/>
        <w:rPr>
          <w:rFonts w:ascii="Arial" w:eastAsia="Times New Roman" w:hAnsi="Arial" w:cs="Arial"/>
          <w:color w:val="000000"/>
          <w:sz w:val="24"/>
          <w:szCs w:val="24"/>
          <w:lang w:eastAsia="ru-RU"/>
        </w:rPr>
      </w:pPr>
      <w:r w:rsidRPr="002C51F5">
        <w:rPr>
          <w:rFonts w:ascii="Arial" w:eastAsia="Times New Roman" w:hAnsi="Arial" w:cs="Arial"/>
          <w:color w:val="000000"/>
          <w:sz w:val="24"/>
          <w:szCs w:val="24"/>
          <w:lang w:eastAsia="ru-RU"/>
        </w:rPr>
        <w:t>Сбыт фальшивых купюр может производиться в любом месте, где принимаются наличные деньги (магазины, АЗС, рынки и т.д.), при этом сбытчик  старается получить максимально большую сумму сдачи.</w:t>
      </w:r>
    </w:p>
    <w:p w:rsidR="00AA37BF" w:rsidRPr="002B5255" w:rsidRDefault="00AA37BF" w:rsidP="00AA37BF">
      <w:pPr>
        <w:shd w:val="clear" w:color="auto" w:fill="FFFFFF"/>
        <w:spacing w:before="150" w:after="150" w:line="408" w:lineRule="atLeast"/>
        <w:ind w:firstLine="360"/>
        <w:rPr>
          <w:rFonts w:ascii="Arial" w:eastAsia="Times New Roman" w:hAnsi="Arial" w:cs="Arial"/>
          <w:color w:val="000000"/>
          <w:sz w:val="24"/>
          <w:szCs w:val="24"/>
          <w:lang w:eastAsia="ru-RU"/>
        </w:rPr>
      </w:pPr>
      <w:r w:rsidRPr="002B5255">
        <w:rPr>
          <w:rFonts w:ascii="Arial" w:eastAsia="Times New Roman" w:hAnsi="Arial" w:cs="Arial"/>
          <w:color w:val="000000"/>
          <w:sz w:val="24"/>
          <w:szCs w:val="24"/>
          <w:lang w:eastAsia="ru-RU"/>
        </w:rPr>
        <w:t>Если у Вас возникли сомнения в подлинности какой-либо купюры, то лучше всего сверить ее с другими банкнотами аналогичного достоинства, обратиться в ближайшее отделение любого банка или в полицию.</w:t>
      </w:r>
    </w:p>
    <w:p w:rsidR="00AA37BF" w:rsidRPr="002B5255" w:rsidRDefault="00AA37BF" w:rsidP="00AA37BF">
      <w:pPr>
        <w:shd w:val="clear" w:color="auto" w:fill="FFFFFF"/>
        <w:spacing w:before="150" w:after="150" w:line="408" w:lineRule="atLeast"/>
        <w:ind w:firstLine="360"/>
        <w:rPr>
          <w:rFonts w:ascii="Arial" w:eastAsia="Times New Roman" w:hAnsi="Arial" w:cs="Arial"/>
          <w:color w:val="000000"/>
          <w:sz w:val="24"/>
          <w:szCs w:val="24"/>
          <w:lang w:eastAsia="ru-RU"/>
        </w:rPr>
      </w:pPr>
      <w:r w:rsidRPr="002B5255">
        <w:rPr>
          <w:rFonts w:ascii="Arial" w:eastAsia="Times New Roman" w:hAnsi="Arial" w:cs="Arial"/>
          <w:color w:val="000000"/>
          <w:sz w:val="24"/>
          <w:szCs w:val="24"/>
          <w:lang w:eastAsia="ru-RU"/>
        </w:rPr>
        <w:t xml:space="preserve">В случаях попытки сбыта Вам поддельной денежной купюры постарайтесь повременить с осуществлением сделки, оказанием услуги (например, отсутствие сдачи или сбой кассового аппарата), одновременно с этим необходимо позвонить в полицию по тел. 02, </w:t>
      </w:r>
      <w:r>
        <w:rPr>
          <w:rFonts w:ascii="Arial" w:eastAsia="Times New Roman" w:hAnsi="Arial" w:cs="Arial"/>
          <w:color w:val="000000"/>
          <w:sz w:val="24"/>
          <w:szCs w:val="24"/>
          <w:lang w:eastAsia="ru-RU"/>
        </w:rPr>
        <w:t xml:space="preserve">3-38-45 </w:t>
      </w:r>
      <w:r w:rsidRPr="002B5255">
        <w:rPr>
          <w:rFonts w:ascii="Arial" w:eastAsia="Times New Roman" w:hAnsi="Arial" w:cs="Arial"/>
          <w:color w:val="000000"/>
          <w:sz w:val="24"/>
          <w:szCs w:val="24"/>
          <w:lang w:eastAsia="ru-RU"/>
        </w:rPr>
        <w:t>и сообщить о случившемся. Никогда не говорите сбытчику прямо, что у него поддельная купюра, поскольку он сразу попытается скрыться. Постарайтесь задержать сбытчика до приезда наряда полиции, а если это не удалось, то запомните его приметы, транспорт, а также запишите данные очевидцев.</w:t>
      </w:r>
    </w:p>
    <w:p w:rsidR="00AA37BF" w:rsidRPr="002B5255" w:rsidRDefault="00AA37BF" w:rsidP="00AA37BF">
      <w:pPr>
        <w:shd w:val="clear" w:color="auto" w:fill="FFFFFF"/>
        <w:spacing w:before="150" w:after="150" w:line="408" w:lineRule="atLeast"/>
        <w:ind w:firstLine="360"/>
        <w:rPr>
          <w:rFonts w:ascii="Arial" w:eastAsia="Times New Roman" w:hAnsi="Arial" w:cs="Arial"/>
          <w:color w:val="000000"/>
          <w:sz w:val="24"/>
          <w:szCs w:val="24"/>
          <w:lang w:eastAsia="ru-RU"/>
        </w:rPr>
      </w:pPr>
      <w:r w:rsidRPr="002B5255">
        <w:rPr>
          <w:rFonts w:ascii="Arial" w:eastAsia="Times New Roman" w:hAnsi="Arial" w:cs="Arial"/>
          <w:color w:val="000000"/>
          <w:sz w:val="24"/>
          <w:szCs w:val="24"/>
          <w:lang w:eastAsia="ru-RU"/>
        </w:rPr>
        <w:t xml:space="preserve">Не возвращайте поддельную банкноту сбытчику, передайте ее только сотрудникам полиции. Старайтесь не наносить повреждений: берите банкноту за уголки, не допускайте </w:t>
      </w:r>
      <w:r w:rsidRPr="002B5255">
        <w:rPr>
          <w:rFonts w:ascii="Arial" w:eastAsia="Times New Roman" w:hAnsi="Arial" w:cs="Arial"/>
          <w:color w:val="000000"/>
          <w:sz w:val="24"/>
          <w:szCs w:val="24"/>
          <w:lang w:eastAsia="ru-RU"/>
        </w:rPr>
        <w:lastRenderedPageBreak/>
        <w:t>контакта с ней других лиц, для сохранения следов пальцев рук денежный знак желательно положить в пакет или конверт.</w:t>
      </w:r>
    </w:p>
    <w:p w:rsidR="00AA37BF" w:rsidRDefault="00AA37BF" w:rsidP="00AA37BF">
      <w:pPr>
        <w:shd w:val="clear" w:color="auto" w:fill="FFFFFF"/>
        <w:spacing w:line="300" w:lineRule="atLeast"/>
        <w:rPr>
          <w:rFonts w:ascii="Arial" w:eastAsia="Times New Roman" w:hAnsi="Arial" w:cs="Arial"/>
          <w:color w:val="333333"/>
          <w:sz w:val="24"/>
          <w:szCs w:val="24"/>
          <w:u w:val="single"/>
          <w:lang w:eastAsia="ru-RU"/>
        </w:rPr>
      </w:pPr>
      <w:r w:rsidRPr="002B5255">
        <w:rPr>
          <w:rFonts w:ascii="Arial" w:eastAsia="Times New Roman" w:hAnsi="Arial" w:cs="Arial"/>
          <w:color w:val="000000"/>
          <w:sz w:val="24"/>
          <w:szCs w:val="24"/>
          <w:lang w:eastAsia="ru-RU"/>
        </w:rPr>
        <w:t>Не пытайтесь сами сбыть поддельную банкноту! В данном случае Вы несете уголовную ответственность по ст. 186 УК РФ, которая предусматривает наказание в виде лишения свободы сроком до 8 лет со штрафом в размере до 1 миллиона рублей.</w:t>
      </w:r>
    </w:p>
    <w:p w:rsidR="0051616E" w:rsidRPr="0051616E" w:rsidRDefault="0051616E" w:rsidP="0051616E">
      <w:pPr>
        <w:shd w:val="clear" w:color="auto" w:fill="FFFFFF"/>
        <w:spacing w:line="300" w:lineRule="atLeast"/>
        <w:rPr>
          <w:rFonts w:ascii="Arial" w:eastAsia="Times New Roman" w:hAnsi="Arial" w:cs="Arial"/>
          <w:color w:val="333333"/>
          <w:sz w:val="24"/>
          <w:szCs w:val="24"/>
          <w:lang w:eastAsia="ru-RU"/>
        </w:rPr>
      </w:pPr>
      <w:r w:rsidRPr="009606B1">
        <w:rPr>
          <w:rFonts w:ascii="Arial" w:eastAsia="Times New Roman" w:hAnsi="Arial" w:cs="Arial"/>
          <w:color w:val="333333"/>
          <w:sz w:val="24"/>
          <w:szCs w:val="24"/>
          <w:u w:val="single"/>
          <w:lang w:eastAsia="ru-RU"/>
        </w:rPr>
        <w:t>10 рублей</w:t>
      </w:r>
      <w:r w:rsidRPr="009606B1">
        <w:rPr>
          <w:rFonts w:ascii="Arial" w:eastAsia="Times New Roman" w:hAnsi="Arial" w:cs="Arial"/>
          <w:color w:val="333333"/>
          <w:sz w:val="24"/>
          <w:szCs w:val="24"/>
          <w:lang w:eastAsia="ru-RU"/>
        </w:rPr>
        <w:t xml:space="preserve"> - Красноярск: лицевая сторона - вид на мост через Енисей и часовня в Красноярске (памятник XIX века)</w:t>
      </w:r>
      <w:proofErr w:type="gramStart"/>
      <w:r w:rsidRPr="009606B1">
        <w:rPr>
          <w:rFonts w:ascii="Arial" w:eastAsia="Times New Roman" w:hAnsi="Arial" w:cs="Arial"/>
          <w:color w:val="333333"/>
          <w:sz w:val="24"/>
          <w:szCs w:val="24"/>
          <w:lang w:eastAsia="ru-RU"/>
        </w:rPr>
        <w:t xml:space="preserve"> ;</w:t>
      </w:r>
      <w:proofErr w:type="gramEnd"/>
      <w:r w:rsidRPr="009606B1">
        <w:rPr>
          <w:rFonts w:ascii="Arial" w:eastAsia="Times New Roman" w:hAnsi="Arial" w:cs="Arial"/>
          <w:color w:val="333333"/>
          <w:sz w:val="24"/>
          <w:szCs w:val="24"/>
          <w:lang w:eastAsia="ru-RU"/>
        </w:rPr>
        <w:t xml:space="preserve"> на обороте - вид на плотину Красноярской ГЭС</w:t>
      </w:r>
    </w:p>
    <w:p w:rsidR="0051616E" w:rsidRPr="0051616E" w:rsidRDefault="0051616E" w:rsidP="0051616E">
      <w:pPr>
        <w:shd w:val="clear" w:color="auto" w:fill="FFFFFF"/>
        <w:spacing w:line="300" w:lineRule="atLeast"/>
        <w:rPr>
          <w:rFonts w:ascii="Arial" w:eastAsia="Times New Roman" w:hAnsi="Arial" w:cs="Arial"/>
          <w:color w:val="333333"/>
          <w:sz w:val="24"/>
          <w:szCs w:val="24"/>
          <w:lang w:eastAsia="ru-RU"/>
        </w:rPr>
      </w:pPr>
      <w:r w:rsidRPr="009606B1">
        <w:rPr>
          <w:rFonts w:ascii="Arial" w:eastAsia="Times New Roman" w:hAnsi="Arial" w:cs="Arial"/>
          <w:color w:val="333333"/>
          <w:sz w:val="24"/>
          <w:szCs w:val="24"/>
          <w:u w:val="single"/>
          <w:lang w:eastAsia="ru-RU"/>
        </w:rPr>
        <w:t>50 рублей</w:t>
      </w:r>
      <w:r w:rsidRPr="009606B1">
        <w:rPr>
          <w:rFonts w:ascii="Arial" w:eastAsia="Times New Roman" w:hAnsi="Arial" w:cs="Arial"/>
          <w:color w:val="333333"/>
          <w:sz w:val="24"/>
          <w:szCs w:val="24"/>
          <w:lang w:eastAsia="ru-RU"/>
        </w:rPr>
        <w:t xml:space="preserve"> - Санкт-Петербург: лицевая сторона - скульптура в основании Ростральной колонны, на обороте - общий вид здания Биржи и Ростральной колонны на набережной Невы.</w:t>
      </w:r>
    </w:p>
    <w:p w:rsidR="0051616E" w:rsidRPr="0051616E" w:rsidRDefault="0051616E" w:rsidP="0051616E">
      <w:pPr>
        <w:shd w:val="clear" w:color="auto" w:fill="FFFFFF"/>
        <w:spacing w:line="300" w:lineRule="atLeast"/>
        <w:rPr>
          <w:rFonts w:ascii="Arial" w:eastAsia="Times New Roman" w:hAnsi="Arial" w:cs="Arial"/>
          <w:color w:val="333333"/>
          <w:sz w:val="24"/>
          <w:szCs w:val="24"/>
          <w:lang w:eastAsia="ru-RU"/>
        </w:rPr>
      </w:pPr>
      <w:r w:rsidRPr="0051616E">
        <w:rPr>
          <w:rFonts w:ascii="Arial" w:eastAsia="Times New Roman" w:hAnsi="Arial" w:cs="Arial"/>
          <w:color w:val="333333"/>
          <w:sz w:val="24"/>
          <w:szCs w:val="24"/>
          <w:u w:val="single"/>
          <w:lang w:eastAsia="ru-RU"/>
        </w:rPr>
        <w:t>1</w:t>
      </w:r>
      <w:r w:rsidRPr="009606B1">
        <w:rPr>
          <w:rFonts w:ascii="Arial" w:eastAsia="Times New Roman" w:hAnsi="Arial" w:cs="Arial"/>
          <w:color w:val="333333"/>
          <w:sz w:val="24"/>
          <w:szCs w:val="24"/>
          <w:u w:val="single"/>
          <w:lang w:eastAsia="ru-RU"/>
        </w:rPr>
        <w:t>00 рублей</w:t>
      </w:r>
      <w:r w:rsidRPr="009606B1">
        <w:rPr>
          <w:rFonts w:ascii="Arial" w:eastAsia="Times New Roman" w:hAnsi="Arial" w:cs="Arial"/>
          <w:color w:val="333333"/>
          <w:sz w:val="24"/>
          <w:szCs w:val="24"/>
          <w:lang w:eastAsia="ru-RU"/>
        </w:rPr>
        <w:t xml:space="preserve"> - Москва: лицевая сторона - квадрига на портике здания Государственного академического Большого театра, на обороте - общий вид здания Большого театра. </w:t>
      </w:r>
    </w:p>
    <w:p w:rsidR="0051616E" w:rsidRPr="0051616E" w:rsidRDefault="0051616E" w:rsidP="0051616E">
      <w:pPr>
        <w:shd w:val="clear" w:color="auto" w:fill="FFFFFF"/>
        <w:spacing w:line="300" w:lineRule="atLeast"/>
        <w:rPr>
          <w:rFonts w:ascii="Arial" w:eastAsia="Times New Roman" w:hAnsi="Arial" w:cs="Arial"/>
          <w:color w:val="333333"/>
          <w:sz w:val="24"/>
          <w:szCs w:val="24"/>
          <w:lang w:eastAsia="ru-RU"/>
        </w:rPr>
      </w:pPr>
      <w:r w:rsidRPr="009606B1">
        <w:rPr>
          <w:rFonts w:ascii="Arial" w:eastAsia="Times New Roman" w:hAnsi="Arial" w:cs="Arial"/>
          <w:color w:val="333333"/>
          <w:sz w:val="24"/>
          <w:szCs w:val="24"/>
          <w:u w:val="single"/>
          <w:lang w:eastAsia="ru-RU"/>
        </w:rPr>
        <w:t>500 рублей</w:t>
      </w:r>
      <w:r w:rsidRPr="009606B1">
        <w:rPr>
          <w:rFonts w:ascii="Arial" w:eastAsia="Times New Roman" w:hAnsi="Arial" w:cs="Arial"/>
          <w:color w:val="333333"/>
          <w:sz w:val="24"/>
          <w:szCs w:val="24"/>
          <w:lang w:eastAsia="ru-RU"/>
        </w:rPr>
        <w:t xml:space="preserve"> - Архангельск: лицевая сторона банкноты изображена скульптура Петра I с видом порта Архангельска, на обороте - общий вид монастыря на Соловецких островах.</w:t>
      </w:r>
    </w:p>
    <w:p w:rsidR="0051616E" w:rsidRPr="0051616E" w:rsidRDefault="0051616E" w:rsidP="0051616E">
      <w:pPr>
        <w:shd w:val="clear" w:color="auto" w:fill="FFFFFF"/>
        <w:spacing w:line="300" w:lineRule="atLeast"/>
        <w:rPr>
          <w:rFonts w:ascii="Arial" w:eastAsia="Times New Roman" w:hAnsi="Arial" w:cs="Arial"/>
          <w:color w:val="333333"/>
          <w:sz w:val="24"/>
          <w:szCs w:val="24"/>
          <w:lang w:eastAsia="ru-RU"/>
        </w:rPr>
      </w:pPr>
      <w:r w:rsidRPr="009606B1">
        <w:rPr>
          <w:rFonts w:ascii="Arial" w:eastAsia="Times New Roman" w:hAnsi="Arial" w:cs="Arial"/>
          <w:color w:val="333333"/>
          <w:sz w:val="24"/>
          <w:szCs w:val="24"/>
          <w:u w:val="single"/>
          <w:lang w:eastAsia="ru-RU"/>
        </w:rPr>
        <w:t>1000 рублей</w:t>
      </w:r>
      <w:r w:rsidRPr="009606B1">
        <w:rPr>
          <w:rFonts w:ascii="Arial" w:eastAsia="Times New Roman" w:hAnsi="Arial" w:cs="Arial"/>
          <w:color w:val="333333"/>
          <w:sz w:val="24"/>
          <w:szCs w:val="24"/>
          <w:lang w:eastAsia="ru-RU"/>
        </w:rPr>
        <w:t xml:space="preserve"> - Ярославль: лицевая сторона - скульптура князя Ярослава Мудрого, на обороте - общий вид церкви </w:t>
      </w:r>
      <w:proofErr w:type="spellStart"/>
      <w:r w:rsidRPr="009606B1">
        <w:rPr>
          <w:rFonts w:ascii="Arial" w:eastAsia="Times New Roman" w:hAnsi="Arial" w:cs="Arial"/>
          <w:color w:val="333333"/>
          <w:sz w:val="24"/>
          <w:szCs w:val="24"/>
          <w:lang w:eastAsia="ru-RU"/>
        </w:rPr>
        <w:t>Ионна</w:t>
      </w:r>
      <w:proofErr w:type="spellEnd"/>
      <w:r w:rsidRPr="009606B1">
        <w:rPr>
          <w:rFonts w:ascii="Arial" w:eastAsia="Times New Roman" w:hAnsi="Arial" w:cs="Arial"/>
          <w:color w:val="333333"/>
          <w:sz w:val="24"/>
          <w:szCs w:val="24"/>
          <w:lang w:eastAsia="ru-RU"/>
        </w:rPr>
        <w:t xml:space="preserve"> Предтечи и колокольни.</w:t>
      </w:r>
    </w:p>
    <w:p w:rsidR="0051616E" w:rsidRPr="0051616E" w:rsidRDefault="0051616E" w:rsidP="0051616E">
      <w:pPr>
        <w:shd w:val="clear" w:color="auto" w:fill="FFFFFF"/>
        <w:spacing w:line="300" w:lineRule="atLeast"/>
        <w:rPr>
          <w:rFonts w:ascii="Arial" w:eastAsia="Times New Roman" w:hAnsi="Arial" w:cs="Arial"/>
          <w:color w:val="333333"/>
          <w:sz w:val="24"/>
          <w:szCs w:val="24"/>
          <w:lang w:eastAsia="ru-RU"/>
        </w:rPr>
      </w:pPr>
      <w:r w:rsidRPr="009606B1">
        <w:rPr>
          <w:rFonts w:ascii="Arial" w:eastAsia="Times New Roman" w:hAnsi="Arial" w:cs="Arial"/>
          <w:color w:val="333333"/>
          <w:sz w:val="24"/>
          <w:szCs w:val="24"/>
          <w:u w:val="single"/>
          <w:lang w:eastAsia="ru-RU"/>
        </w:rPr>
        <w:t>5000 рублей</w:t>
      </w:r>
      <w:r w:rsidRPr="009606B1">
        <w:rPr>
          <w:rFonts w:ascii="Arial" w:eastAsia="Times New Roman" w:hAnsi="Arial" w:cs="Arial"/>
          <w:color w:val="333333"/>
          <w:sz w:val="24"/>
          <w:szCs w:val="24"/>
          <w:lang w:eastAsia="ru-RU"/>
        </w:rPr>
        <w:t xml:space="preserve"> - Хабаровск: лицевая сторона - памятник Муравьеву-Амурскому работы </w:t>
      </w:r>
      <w:proofErr w:type="spellStart"/>
      <w:r w:rsidRPr="009606B1">
        <w:rPr>
          <w:rFonts w:ascii="Arial" w:eastAsia="Times New Roman" w:hAnsi="Arial" w:cs="Arial"/>
          <w:color w:val="333333"/>
          <w:sz w:val="24"/>
          <w:szCs w:val="24"/>
          <w:lang w:eastAsia="ru-RU"/>
        </w:rPr>
        <w:t>Опекушина</w:t>
      </w:r>
      <w:proofErr w:type="spellEnd"/>
      <w:r w:rsidRPr="009606B1">
        <w:rPr>
          <w:rFonts w:ascii="Arial" w:eastAsia="Times New Roman" w:hAnsi="Arial" w:cs="Arial"/>
          <w:color w:val="333333"/>
          <w:sz w:val="24"/>
          <w:szCs w:val="24"/>
          <w:lang w:eastAsia="ru-RU"/>
        </w:rPr>
        <w:t>, на обороте - мост через Амур в Хабаровске.</w:t>
      </w:r>
    </w:p>
    <w:p w:rsidR="0051616E" w:rsidRPr="0051616E" w:rsidRDefault="0051616E" w:rsidP="002C51F5">
      <w:pPr>
        <w:shd w:val="clear" w:color="auto" w:fill="FFFFFF"/>
        <w:spacing w:line="300" w:lineRule="atLeast"/>
        <w:ind w:firstLine="708"/>
        <w:rPr>
          <w:rFonts w:ascii="Arial" w:eastAsia="Times New Roman" w:hAnsi="Arial" w:cs="Arial"/>
          <w:color w:val="333333"/>
          <w:sz w:val="24"/>
          <w:szCs w:val="24"/>
          <w:lang w:eastAsia="ru-RU"/>
        </w:rPr>
      </w:pPr>
      <w:r w:rsidRPr="009606B1">
        <w:rPr>
          <w:rFonts w:ascii="Arial" w:eastAsia="Times New Roman" w:hAnsi="Arial" w:cs="Arial"/>
          <w:color w:val="333333"/>
          <w:sz w:val="24"/>
          <w:szCs w:val="24"/>
          <w:lang w:eastAsia="ru-RU"/>
        </w:rPr>
        <w:t xml:space="preserve">Дизайн банкноты был разработан в 1997 году. Преобладающий цвет новой банкноты - красно-оранжевый. Описание купюры Работа над новой купюрой началась еще в 1999 году, поэтому система защиты продумана до мелочей. На купонных полях видны водяные знаки - число 5000 тысяч на одном и портрет Муравьева-Амурского на другом. На водяных знаках есть участки светлее или темнее фона, плавно переходящие друг в друга. Находящееся рядом с портретом число 5000 светлее, чем остальные участки водяного знака. Также под гербом Хабаровска видно число 5000. Оно выполнено микроотверстиями и просматривается на просвет. </w:t>
      </w:r>
      <w:proofErr w:type="gramStart"/>
      <w:r w:rsidRPr="009606B1">
        <w:rPr>
          <w:rFonts w:ascii="Arial" w:eastAsia="Times New Roman" w:hAnsi="Arial" w:cs="Arial"/>
          <w:color w:val="333333"/>
          <w:sz w:val="24"/>
          <w:szCs w:val="24"/>
          <w:lang w:eastAsia="ru-RU"/>
        </w:rPr>
        <w:t>На ощупь микроперфорация не ощутима.</w:t>
      </w:r>
      <w:proofErr w:type="gramEnd"/>
      <w:r w:rsidRPr="009606B1">
        <w:rPr>
          <w:rFonts w:ascii="Arial" w:eastAsia="Times New Roman" w:hAnsi="Arial" w:cs="Arial"/>
          <w:color w:val="333333"/>
          <w:sz w:val="24"/>
          <w:szCs w:val="24"/>
          <w:lang w:eastAsia="ru-RU"/>
        </w:rPr>
        <w:t xml:space="preserve"> Метка для людей с ослабленным зрением и надпись "Билет Банка России" на лицевой стороне купюры имеют ощутимый рельеф.</w:t>
      </w:r>
    </w:p>
    <w:p w:rsidR="0051616E" w:rsidRPr="0051616E" w:rsidRDefault="0051616E" w:rsidP="002C51F5">
      <w:pPr>
        <w:shd w:val="clear" w:color="auto" w:fill="FFFFFF"/>
        <w:spacing w:line="300" w:lineRule="atLeast"/>
        <w:ind w:firstLine="708"/>
        <w:rPr>
          <w:rFonts w:ascii="Arial" w:eastAsia="Times New Roman" w:hAnsi="Arial" w:cs="Arial"/>
          <w:color w:val="333333"/>
          <w:sz w:val="24"/>
          <w:szCs w:val="24"/>
          <w:lang w:eastAsia="ru-RU"/>
        </w:rPr>
      </w:pPr>
      <w:r w:rsidRPr="009606B1">
        <w:rPr>
          <w:rFonts w:ascii="Arial" w:eastAsia="Times New Roman" w:hAnsi="Arial" w:cs="Arial"/>
          <w:color w:val="333333"/>
          <w:sz w:val="24"/>
          <w:szCs w:val="24"/>
          <w:lang w:eastAsia="ru-RU"/>
        </w:rPr>
        <w:t xml:space="preserve">Герб города Хабаровска при наклоне банкноты меняет цвет </w:t>
      </w:r>
      <w:proofErr w:type="gramStart"/>
      <w:r w:rsidRPr="009606B1">
        <w:rPr>
          <w:rFonts w:ascii="Arial" w:eastAsia="Times New Roman" w:hAnsi="Arial" w:cs="Arial"/>
          <w:color w:val="333333"/>
          <w:sz w:val="24"/>
          <w:szCs w:val="24"/>
          <w:lang w:eastAsia="ru-RU"/>
        </w:rPr>
        <w:t>с</w:t>
      </w:r>
      <w:proofErr w:type="gramEnd"/>
      <w:r w:rsidRPr="009606B1">
        <w:rPr>
          <w:rFonts w:ascii="Arial" w:eastAsia="Times New Roman" w:hAnsi="Arial" w:cs="Arial"/>
          <w:color w:val="333333"/>
          <w:sz w:val="24"/>
          <w:szCs w:val="24"/>
          <w:lang w:eastAsia="ru-RU"/>
        </w:rPr>
        <w:t xml:space="preserve"> малинового на светло-зеленый. А линии фонового рисунка переходят в строки микротекста в виде повторяющегося числа 5000. На оборотной стороне банкноты при увеличении в верхней части купюры виден микротекст, сформированный повторяющимся числом 5000. В нижней части - строки микротекста из аббревиатуры ЦБРФ и числа 5000, имеющего плавный переход от негативного (слева) к </w:t>
      </w:r>
      <w:proofErr w:type="gramStart"/>
      <w:r w:rsidRPr="009606B1">
        <w:rPr>
          <w:rFonts w:ascii="Arial" w:eastAsia="Times New Roman" w:hAnsi="Arial" w:cs="Arial"/>
          <w:color w:val="333333"/>
          <w:sz w:val="24"/>
          <w:szCs w:val="24"/>
          <w:lang w:eastAsia="ru-RU"/>
        </w:rPr>
        <w:t>позитивному</w:t>
      </w:r>
      <w:proofErr w:type="gramEnd"/>
      <w:r w:rsidRPr="009606B1">
        <w:rPr>
          <w:rFonts w:ascii="Arial" w:eastAsia="Times New Roman" w:hAnsi="Arial" w:cs="Arial"/>
          <w:color w:val="333333"/>
          <w:sz w:val="24"/>
          <w:szCs w:val="24"/>
          <w:lang w:eastAsia="ru-RU"/>
        </w:rPr>
        <w:t xml:space="preserve"> (справа).</w:t>
      </w:r>
    </w:p>
    <w:p w:rsidR="0051616E" w:rsidRPr="009606B1" w:rsidRDefault="0051616E" w:rsidP="002C51F5">
      <w:pPr>
        <w:shd w:val="clear" w:color="auto" w:fill="FFFFFF"/>
        <w:spacing w:line="300" w:lineRule="atLeast"/>
        <w:ind w:firstLine="708"/>
        <w:rPr>
          <w:rFonts w:ascii="Arial" w:eastAsia="Times New Roman" w:hAnsi="Arial" w:cs="Arial"/>
          <w:color w:val="333333"/>
          <w:sz w:val="24"/>
          <w:szCs w:val="24"/>
          <w:lang w:eastAsia="ru-RU"/>
        </w:rPr>
      </w:pPr>
      <w:r w:rsidRPr="009606B1">
        <w:rPr>
          <w:rFonts w:ascii="Arial" w:eastAsia="Times New Roman" w:hAnsi="Arial" w:cs="Arial"/>
          <w:color w:val="333333"/>
          <w:sz w:val="24"/>
          <w:szCs w:val="24"/>
          <w:lang w:eastAsia="ru-RU"/>
        </w:rPr>
        <w:t xml:space="preserve">Также в бумагу введена ныряющая защитная нить. Ее отдельные участки выходят на поверхность в виде блестящих перламутровых прямоугольников, образующих пунктирную линию. На просвет защитная нить имеет вид ровной темной полоски со светлыми числами 5000. Учитывая высокую ценность банкноты, для защиты ее от подделок использован ряд новшеств. Так, в ультрафиолетовых лучах высвечиваются внедренные в бумагу защитные волокна, а на оборотной стороне - выходящие на поверхность участки защитной нити и двухцветная метка с обозначением номинала, невидимая при обычном освещении. При наклоне банкноты на однотонном поле лицевой стороны появляются многоцветные радужные полосы. При расположении банкноты на уровне глаз под острым углом на орнаментальной ленте можно увидеть темные буквы РР ("Рубль России"). При повороте банкноты буквы становятся светлыми. При увеличении на изображении дальнего берега на </w:t>
      </w:r>
      <w:r w:rsidRPr="009606B1">
        <w:rPr>
          <w:rFonts w:ascii="Arial" w:eastAsia="Times New Roman" w:hAnsi="Arial" w:cs="Arial"/>
          <w:color w:val="333333"/>
          <w:sz w:val="24"/>
          <w:szCs w:val="24"/>
          <w:lang w:eastAsia="ru-RU"/>
        </w:rPr>
        <w:lastRenderedPageBreak/>
        <w:t>лицевой стороне видны стилизованные образы представителей флоры и фауны Дальнего Востока. Они хорошо видны под обычной лупой.</w:t>
      </w:r>
    </w:p>
    <w:p w:rsidR="002C51F5" w:rsidRDefault="00466B0D" w:rsidP="002C51F5">
      <w:pPr>
        <w:shd w:val="clear" w:color="auto" w:fill="FFFFFF"/>
        <w:spacing w:line="300" w:lineRule="atLeast"/>
        <w:jc w:val="center"/>
        <w:rPr>
          <w:rFonts w:ascii="Arial" w:eastAsia="Times New Roman" w:hAnsi="Arial" w:cs="Arial"/>
          <w:color w:val="333333"/>
          <w:sz w:val="24"/>
          <w:szCs w:val="24"/>
          <w:lang w:eastAsia="ru-RU"/>
        </w:rPr>
      </w:pPr>
      <w:hyperlink r:id="rId5" w:tgtFrame="_blank" w:history="1">
        <w:r w:rsidR="0051616E" w:rsidRPr="002C51F5">
          <w:rPr>
            <w:rFonts w:ascii="Arial" w:eastAsia="Times New Roman" w:hAnsi="Arial" w:cs="Arial"/>
            <w:b/>
            <w:color w:val="000000" w:themeColor="text1"/>
            <w:sz w:val="24"/>
            <w:szCs w:val="24"/>
            <w:lang w:eastAsia="ru-RU"/>
          </w:rPr>
          <w:t>5000 купюра</w:t>
        </w:r>
      </w:hyperlink>
    </w:p>
    <w:p w:rsidR="002C51F5" w:rsidRDefault="0051616E" w:rsidP="002C51F5">
      <w:pPr>
        <w:shd w:val="clear" w:color="auto" w:fill="FFFFFF"/>
        <w:spacing w:line="300" w:lineRule="atLeast"/>
        <w:ind w:firstLine="708"/>
        <w:rPr>
          <w:rFonts w:ascii="Arial" w:eastAsia="Times New Roman" w:hAnsi="Arial" w:cs="Arial"/>
          <w:color w:val="333333"/>
          <w:sz w:val="24"/>
          <w:szCs w:val="24"/>
          <w:lang w:eastAsia="ru-RU"/>
        </w:rPr>
      </w:pPr>
      <w:r w:rsidRPr="009606B1">
        <w:rPr>
          <w:rFonts w:ascii="Arial" w:eastAsia="Times New Roman" w:hAnsi="Arial" w:cs="Arial"/>
          <w:color w:val="333333"/>
          <w:sz w:val="24"/>
          <w:szCs w:val="24"/>
          <w:lang w:eastAsia="ru-RU"/>
        </w:rPr>
        <w:t>Новая банкнота в 5000 рублей имеет размер 157х69 мм. На лицевой стороне новой банкноты в 5000 рублей изображен вид на набережную</w:t>
      </w:r>
      <w:r w:rsidRPr="0051616E">
        <w:rPr>
          <w:rFonts w:ascii="Arial" w:eastAsia="Times New Roman" w:hAnsi="Arial" w:cs="Arial"/>
          <w:color w:val="333333"/>
          <w:sz w:val="24"/>
          <w:szCs w:val="24"/>
          <w:lang w:eastAsia="ru-RU"/>
        </w:rPr>
        <w:t xml:space="preserve"> </w:t>
      </w:r>
      <w:r w:rsidRPr="009606B1">
        <w:rPr>
          <w:rFonts w:ascii="Arial" w:eastAsia="Times New Roman" w:hAnsi="Arial" w:cs="Arial"/>
          <w:color w:val="333333"/>
          <w:sz w:val="24"/>
          <w:szCs w:val="24"/>
          <w:lang w:eastAsia="ru-RU"/>
        </w:rPr>
        <w:t xml:space="preserve">города и памятник Муравьеву-Амурскому работы А. М. </w:t>
      </w:r>
      <w:proofErr w:type="spellStart"/>
      <w:r w:rsidRPr="009606B1">
        <w:rPr>
          <w:rFonts w:ascii="Arial" w:eastAsia="Times New Roman" w:hAnsi="Arial" w:cs="Arial"/>
          <w:color w:val="333333"/>
          <w:sz w:val="24"/>
          <w:szCs w:val="24"/>
          <w:lang w:eastAsia="ru-RU"/>
        </w:rPr>
        <w:t>Опекушина</w:t>
      </w:r>
      <w:proofErr w:type="spellEnd"/>
      <w:r w:rsidRPr="009606B1">
        <w:rPr>
          <w:rFonts w:ascii="Arial" w:eastAsia="Times New Roman" w:hAnsi="Arial" w:cs="Arial"/>
          <w:color w:val="333333"/>
          <w:sz w:val="24"/>
          <w:szCs w:val="24"/>
          <w:lang w:eastAsia="ru-RU"/>
        </w:rPr>
        <w:t>, установленный в 1891 году (восстановлен в 1992). В правой верхней части банкноты изображен герб города Хабаровска. На оборотной стороне новой банкноты изображ</w:t>
      </w:r>
      <w:r w:rsidR="002C51F5">
        <w:rPr>
          <w:rFonts w:ascii="Arial" w:eastAsia="Times New Roman" w:hAnsi="Arial" w:cs="Arial"/>
          <w:color w:val="333333"/>
          <w:sz w:val="24"/>
          <w:szCs w:val="24"/>
          <w:lang w:eastAsia="ru-RU"/>
        </w:rPr>
        <w:t>ен вид на мост через реку Амур.</w:t>
      </w:r>
    </w:p>
    <w:p w:rsidR="002C51F5" w:rsidRDefault="0051616E" w:rsidP="00AA37BF">
      <w:pPr>
        <w:shd w:val="clear" w:color="auto" w:fill="FFFFFF"/>
        <w:spacing w:line="300" w:lineRule="atLeast"/>
        <w:ind w:firstLine="708"/>
        <w:jc w:val="center"/>
        <w:rPr>
          <w:rFonts w:ascii="Arial" w:eastAsia="Times New Roman" w:hAnsi="Arial" w:cs="Arial"/>
          <w:color w:val="333333"/>
          <w:sz w:val="24"/>
          <w:szCs w:val="24"/>
          <w:lang w:eastAsia="ru-RU"/>
        </w:rPr>
      </w:pPr>
      <w:r w:rsidRPr="009606B1">
        <w:rPr>
          <w:rFonts w:ascii="Arial" w:eastAsia="Times New Roman" w:hAnsi="Arial" w:cs="Arial"/>
          <w:b/>
          <w:color w:val="333333"/>
          <w:sz w:val="24"/>
          <w:szCs w:val="24"/>
          <w:u w:val="single"/>
          <w:lang w:eastAsia="ru-RU"/>
        </w:rPr>
        <w:t>Всего признаков подлинности банкноты в 5000 рублей – одиннадцать.</w:t>
      </w:r>
      <w:r w:rsidRPr="009606B1">
        <w:rPr>
          <w:rFonts w:ascii="Arial" w:eastAsia="Times New Roman" w:hAnsi="Arial" w:cs="Arial"/>
          <w:b/>
          <w:color w:val="333333"/>
          <w:sz w:val="24"/>
          <w:szCs w:val="24"/>
          <w:u w:val="single"/>
          <w:lang w:eastAsia="ru-RU"/>
        </w:rPr>
        <w:br/>
        <w:t>На лицевой стороне:</w:t>
      </w:r>
      <w:r w:rsidRPr="009606B1">
        <w:rPr>
          <w:rFonts w:ascii="Arial" w:eastAsia="Times New Roman" w:hAnsi="Arial" w:cs="Arial"/>
          <w:color w:val="333333"/>
          <w:sz w:val="24"/>
          <w:szCs w:val="24"/>
          <w:lang w:eastAsia="ru-RU"/>
        </w:rPr>
        <w:br/>
      </w:r>
      <w:r w:rsidRPr="009606B1">
        <w:rPr>
          <w:rFonts w:ascii="Arial" w:eastAsia="Times New Roman" w:hAnsi="Arial" w:cs="Arial"/>
          <w:color w:val="333333"/>
          <w:sz w:val="24"/>
          <w:szCs w:val="24"/>
          <w:lang w:eastAsia="ru-RU"/>
        </w:rPr>
        <w:br/>
      </w:r>
      <w:proofErr w:type="gramStart"/>
      <w:r w:rsidRPr="009606B1">
        <w:rPr>
          <w:rFonts w:ascii="Arial" w:eastAsia="Times New Roman" w:hAnsi="Arial" w:cs="Arial"/>
          <w:color w:val="333333"/>
          <w:sz w:val="24"/>
          <w:szCs w:val="24"/>
          <w:lang w:eastAsia="ru-RU"/>
        </w:rPr>
        <w:t>Герб города Хабаровска при наклоне банкноты меняет цвет с м</w:t>
      </w:r>
      <w:r w:rsidR="002C51F5">
        <w:rPr>
          <w:rFonts w:ascii="Arial" w:eastAsia="Times New Roman" w:hAnsi="Arial" w:cs="Arial"/>
          <w:color w:val="333333"/>
          <w:sz w:val="24"/>
          <w:szCs w:val="24"/>
          <w:lang w:eastAsia="ru-RU"/>
        </w:rPr>
        <w:t>алинового на золотисто-зеленый;</w:t>
      </w:r>
      <w:proofErr w:type="gramEnd"/>
    </w:p>
    <w:p w:rsidR="002C51F5" w:rsidRDefault="0051616E" w:rsidP="002C51F5">
      <w:pPr>
        <w:shd w:val="clear" w:color="auto" w:fill="FFFFFF"/>
        <w:spacing w:line="300" w:lineRule="atLeast"/>
        <w:ind w:firstLine="708"/>
        <w:rPr>
          <w:rFonts w:ascii="Arial" w:eastAsia="Times New Roman" w:hAnsi="Arial" w:cs="Arial"/>
          <w:color w:val="333333"/>
          <w:sz w:val="24"/>
          <w:szCs w:val="24"/>
          <w:lang w:eastAsia="ru-RU"/>
        </w:rPr>
      </w:pPr>
      <w:r w:rsidRPr="009606B1">
        <w:rPr>
          <w:rFonts w:ascii="Arial" w:eastAsia="Times New Roman" w:hAnsi="Arial" w:cs="Arial"/>
          <w:color w:val="333333"/>
          <w:sz w:val="24"/>
          <w:szCs w:val="24"/>
          <w:lang w:eastAsia="ru-RU"/>
        </w:rPr>
        <w:t>Расположив банкноту на уровне глаз под острым углом, на орнаментальной ленте можно увидеть темные буквы “РР”. При повороте банкноты буквы становятся светлыми;</w:t>
      </w:r>
      <w:r w:rsidRPr="009606B1">
        <w:rPr>
          <w:rFonts w:ascii="Arial" w:eastAsia="Times New Roman" w:hAnsi="Arial" w:cs="Arial"/>
          <w:color w:val="333333"/>
          <w:sz w:val="24"/>
          <w:szCs w:val="24"/>
          <w:lang w:eastAsia="ru-RU"/>
        </w:rPr>
        <w:br/>
      </w:r>
      <w:r w:rsidRPr="009606B1">
        <w:rPr>
          <w:rFonts w:ascii="Arial" w:eastAsia="Times New Roman" w:hAnsi="Arial" w:cs="Arial"/>
          <w:color w:val="333333"/>
          <w:sz w:val="24"/>
          <w:szCs w:val="24"/>
          <w:lang w:eastAsia="ru-RU"/>
        </w:rPr>
        <w:br/>
        <w:t>При наклоне банкноты, на однотонном поле появляются</w:t>
      </w:r>
      <w:r w:rsidRPr="0051616E">
        <w:rPr>
          <w:rFonts w:ascii="Arial" w:eastAsia="Times New Roman" w:hAnsi="Arial" w:cs="Arial"/>
          <w:color w:val="333333"/>
          <w:sz w:val="24"/>
          <w:szCs w:val="24"/>
          <w:lang w:eastAsia="ru-RU"/>
        </w:rPr>
        <w:t xml:space="preserve"> </w:t>
      </w:r>
      <w:r w:rsidRPr="009606B1">
        <w:rPr>
          <w:rFonts w:ascii="Arial" w:eastAsia="Times New Roman" w:hAnsi="Arial" w:cs="Arial"/>
          <w:color w:val="333333"/>
          <w:sz w:val="24"/>
          <w:szCs w:val="24"/>
          <w:lang w:eastAsia="ru-RU"/>
        </w:rPr>
        <w:t>м</w:t>
      </w:r>
      <w:r w:rsidR="002C51F5">
        <w:rPr>
          <w:rFonts w:ascii="Arial" w:eastAsia="Times New Roman" w:hAnsi="Arial" w:cs="Arial"/>
          <w:color w:val="333333"/>
          <w:sz w:val="24"/>
          <w:szCs w:val="24"/>
          <w:lang w:eastAsia="ru-RU"/>
        </w:rPr>
        <w:t>ногоцветные (радужные) полосы;</w:t>
      </w:r>
      <w:r w:rsidR="002C51F5">
        <w:rPr>
          <w:rFonts w:ascii="Arial" w:eastAsia="Times New Roman" w:hAnsi="Arial" w:cs="Arial"/>
          <w:color w:val="333333"/>
          <w:sz w:val="24"/>
          <w:szCs w:val="24"/>
          <w:lang w:eastAsia="ru-RU"/>
        </w:rPr>
        <w:br/>
      </w:r>
    </w:p>
    <w:p w:rsidR="0051616E" w:rsidRDefault="0051616E" w:rsidP="002C51F5">
      <w:pPr>
        <w:shd w:val="clear" w:color="auto" w:fill="FFFFFF"/>
        <w:spacing w:line="300" w:lineRule="atLeast"/>
        <w:ind w:firstLine="708"/>
        <w:rPr>
          <w:rFonts w:ascii="Arial" w:eastAsia="Times New Roman" w:hAnsi="Arial" w:cs="Arial"/>
          <w:color w:val="333333"/>
          <w:sz w:val="24"/>
          <w:szCs w:val="24"/>
          <w:lang w:eastAsia="ru-RU"/>
        </w:rPr>
      </w:pPr>
      <w:r w:rsidRPr="009606B1">
        <w:rPr>
          <w:rFonts w:ascii="Arial" w:eastAsia="Times New Roman" w:hAnsi="Arial" w:cs="Arial"/>
          <w:color w:val="333333"/>
          <w:sz w:val="24"/>
          <w:szCs w:val="24"/>
          <w:lang w:eastAsia="ru-RU"/>
        </w:rPr>
        <w:t>На изображении дальнего берега, при увеличении видны стилизованные образы представителей флоры и фауны Дальнего Востока;</w:t>
      </w:r>
    </w:p>
    <w:p w:rsidR="002C51F5" w:rsidRDefault="002C51F5" w:rsidP="002C51F5">
      <w:pPr>
        <w:shd w:val="clear" w:color="auto" w:fill="FFFFFF"/>
        <w:spacing w:before="150" w:after="150" w:line="408" w:lineRule="atLeast"/>
        <w:ind w:firstLine="708"/>
        <w:rPr>
          <w:rFonts w:ascii="Arial" w:eastAsia="Times New Roman" w:hAnsi="Arial" w:cs="Arial"/>
          <w:color w:val="333333"/>
          <w:sz w:val="24"/>
          <w:szCs w:val="24"/>
          <w:lang w:eastAsia="ru-RU"/>
        </w:rPr>
      </w:pPr>
      <w:r w:rsidRPr="009606B1">
        <w:rPr>
          <w:rFonts w:ascii="Arial" w:eastAsia="Times New Roman" w:hAnsi="Arial" w:cs="Arial"/>
          <w:color w:val="333333"/>
          <w:sz w:val="24"/>
          <w:szCs w:val="24"/>
          <w:lang w:eastAsia="ru-RU"/>
        </w:rPr>
        <w:t xml:space="preserve">При увеличении, чуть выше фауны и флоры, линии фонового рисунка переходят в строки микротекста в </w:t>
      </w:r>
      <w:r>
        <w:rPr>
          <w:rFonts w:ascii="Arial" w:eastAsia="Times New Roman" w:hAnsi="Arial" w:cs="Arial"/>
          <w:color w:val="333333"/>
          <w:sz w:val="24"/>
          <w:szCs w:val="24"/>
          <w:lang w:eastAsia="ru-RU"/>
        </w:rPr>
        <w:t>виде повторяющегося числа 5000.</w:t>
      </w:r>
    </w:p>
    <w:p w:rsidR="002C51F5" w:rsidRDefault="002C51F5" w:rsidP="002C51F5">
      <w:pPr>
        <w:shd w:val="clear" w:color="auto" w:fill="FFFFFF"/>
        <w:spacing w:before="150" w:after="150" w:line="408" w:lineRule="atLeast"/>
        <w:rPr>
          <w:rFonts w:ascii="Arial" w:eastAsia="Times New Roman" w:hAnsi="Arial" w:cs="Arial"/>
          <w:color w:val="333333"/>
          <w:sz w:val="24"/>
          <w:szCs w:val="24"/>
          <w:lang w:eastAsia="ru-RU"/>
        </w:rPr>
      </w:pPr>
      <w:r w:rsidRPr="009606B1">
        <w:rPr>
          <w:rFonts w:ascii="Arial" w:eastAsia="Times New Roman" w:hAnsi="Arial" w:cs="Arial"/>
          <w:color w:val="333333"/>
          <w:sz w:val="24"/>
          <w:szCs w:val="24"/>
          <w:lang w:eastAsia="ru-RU"/>
        </w:rPr>
        <w:t>Метка для людей с ослабленным зрением, состоящая из двух точек и трех полос, и надпись “БИЛЕТ БАНКА</w:t>
      </w:r>
      <w:r>
        <w:rPr>
          <w:rFonts w:ascii="Arial" w:eastAsia="Times New Roman" w:hAnsi="Arial" w:cs="Arial"/>
          <w:color w:val="333333"/>
          <w:sz w:val="24"/>
          <w:szCs w:val="24"/>
          <w:lang w:eastAsia="ru-RU"/>
        </w:rPr>
        <w:t xml:space="preserve"> РОССИИ” имеют ощутимый рельеф.</w:t>
      </w:r>
    </w:p>
    <w:p w:rsidR="00AA37BF" w:rsidRDefault="002C51F5" w:rsidP="00AA37BF">
      <w:pPr>
        <w:shd w:val="clear" w:color="auto" w:fill="FFFFFF"/>
        <w:spacing w:before="120" w:after="120" w:line="360" w:lineRule="auto"/>
        <w:ind w:firstLine="709"/>
        <w:rPr>
          <w:rFonts w:ascii="Arial" w:eastAsia="Times New Roman" w:hAnsi="Arial" w:cs="Arial"/>
          <w:color w:val="333333"/>
          <w:sz w:val="24"/>
          <w:szCs w:val="24"/>
          <w:lang w:eastAsia="ru-RU"/>
        </w:rPr>
      </w:pPr>
      <w:r w:rsidRPr="009606B1">
        <w:rPr>
          <w:rFonts w:ascii="Arial" w:eastAsia="Times New Roman" w:hAnsi="Arial" w:cs="Arial"/>
          <w:color w:val="333333"/>
          <w:sz w:val="24"/>
          <w:szCs w:val="24"/>
          <w:lang w:eastAsia="ru-RU"/>
        </w:rPr>
        <w:t>При рассматривании банкноты на просвет на купонных полях</w:t>
      </w:r>
      <w:r w:rsidRPr="002C51F5">
        <w:rPr>
          <w:rFonts w:ascii="Arial" w:eastAsia="Times New Roman" w:hAnsi="Arial" w:cs="Arial"/>
          <w:color w:val="333333"/>
          <w:sz w:val="24"/>
          <w:szCs w:val="24"/>
          <w:lang w:eastAsia="ru-RU"/>
        </w:rPr>
        <w:t xml:space="preserve"> </w:t>
      </w:r>
      <w:r w:rsidRPr="009606B1">
        <w:rPr>
          <w:rFonts w:ascii="Arial" w:eastAsia="Times New Roman" w:hAnsi="Arial" w:cs="Arial"/>
          <w:color w:val="333333"/>
          <w:sz w:val="24"/>
          <w:szCs w:val="24"/>
          <w:lang w:eastAsia="ru-RU"/>
        </w:rPr>
        <w:t>видны водяные знаки: число 5000 – на одном и портрет Муравьева-Амурского – на другом. На водяных знаках есть участки светлее или темнее фона, плавно переходящие друг в друга. Рядом с портретом находится число 5000, более светлое, чем ост</w:t>
      </w:r>
      <w:r w:rsidR="00AA37BF">
        <w:rPr>
          <w:rFonts w:ascii="Arial" w:eastAsia="Times New Roman" w:hAnsi="Arial" w:cs="Arial"/>
          <w:color w:val="333333"/>
          <w:sz w:val="24"/>
          <w:szCs w:val="24"/>
          <w:lang w:eastAsia="ru-RU"/>
        </w:rPr>
        <w:t>альные участки водяного знака.</w:t>
      </w:r>
    </w:p>
    <w:p w:rsidR="002C51F5" w:rsidRPr="002C51F5" w:rsidRDefault="002C51F5" w:rsidP="00AA37BF">
      <w:pPr>
        <w:shd w:val="clear" w:color="auto" w:fill="FFFFFF"/>
        <w:spacing w:before="120" w:after="120" w:line="360" w:lineRule="auto"/>
        <w:ind w:firstLine="709"/>
        <w:rPr>
          <w:rFonts w:ascii="Arial" w:eastAsia="Times New Roman" w:hAnsi="Arial" w:cs="Arial"/>
          <w:b/>
          <w:bCs/>
          <w:color w:val="000000"/>
          <w:sz w:val="24"/>
          <w:szCs w:val="24"/>
          <w:lang w:eastAsia="ru-RU"/>
        </w:rPr>
      </w:pPr>
      <w:r w:rsidRPr="009606B1">
        <w:rPr>
          <w:rFonts w:ascii="Arial" w:eastAsia="Times New Roman" w:hAnsi="Arial" w:cs="Arial"/>
          <w:color w:val="333333"/>
          <w:sz w:val="24"/>
          <w:szCs w:val="24"/>
          <w:lang w:eastAsia="ru-RU"/>
        </w:rPr>
        <w:t>При рассмотрении банкноты на просвет, под гербом города Хабаровска видно число 5000, выполненное микроотверстиями. Бумага в месте расположения микроотверстий должна быть гладкой на ощупь.</w:t>
      </w:r>
    </w:p>
    <w:p w:rsidR="009606B1" w:rsidRPr="009606B1" w:rsidRDefault="00AA37BF" w:rsidP="002C51F5">
      <w:pPr>
        <w:shd w:val="clear" w:color="auto" w:fill="FFFFFF"/>
        <w:spacing w:before="150" w:after="150" w:line="408" w:lineRule="atLeast"/>
        <w:ind w:firstLine="360"/>
        <w:rPr>
          <w:rFonts w:ascii="Arial" w:eastAsia="Times New Roman" w:hAnsi="Arial" w:cs="Arial"/>
          <w:b/>
          <w:bCs/>
          <w:color w:val="000000"/>
          <w:sz w:val="24"/>
          <w:szCs w:val="24"/>
          <w:lang w:eastAsia="ru-RU"/>
        </w:rPr>
      </w:pPr>
      <w:r>
        <w:rPr>
          <w:rFonts w:ascii="Arial" w:eastAsia="Times New Roman" w:hAnsi="Arial" w:cs="Arial"/>
          <w:color w:val="000000"/>
          <w:sz w:val="24"/>
          <w:szCs w:val="24"/>
          <w:lang w:eastAsia="ru-RU"/>
        </w:rPr>
        <w:t>По всем вопросам</w:t>
      </w:r>
      <w:r w:rsidR="002B5255" w:rsidRPr="002B5255">
        <w:rPr>
          <w:rFonts w:ascii="Arial" w:eastAsia="Times New Roman" w:hAnsi="Arial" w:cs="Arial"/>
          <w:color w:val="000000"/>
          <w:sz w:val="24"/>
          <w:szCs w:val="24"/>
          <w:lang w:eastAsia="ru-RU"/>
        </w:rPr>
        <w:t xml:space="preserve"> Вы можете </w:t>
      </w:r>
      <w:r>
        <w:rPr>
          <w:rFonts w:ascii="Arial" w:eastAsia="Times New Roman" w:hAnsi="Arial" w:cs="Arial"/>
          <w:color w:val="000000"/>
          <w:sz w:val="24"/>
          <w:szCs w:val="24"/>
          <w:lang w:eastAsia="ru-RU"/>
        </w:rPr>
        <w:t>обратиться</w:t>
      </w:r>
      <w:r w:rsidR="002B5255" w:rsidRPr="002B5255">
        <w:rPr>
          <w:rFonts w:ascii="Arial" w:eastAsia="Times New Roman" w:hAnsi="Arial" w:cs="Arial"/>
          <w:color w:val="000000"/>
          <w:sz w:val="24"/>
          <w:szCs w:val="24"/>
          <w:lang w:eastAsia="ru-RU"/>
        </w:rPr>
        <w:t xml:space="preserve"> в УМВД России по </w:t>
      </w:r>
      <w:r w:rsidR="002B5255">
        <w:rPr>
          <w:rFonts w:ascii="Arial" w:eastAsia="Times New Roman" w:hAnsi="Arial" w:cs="Arial"/>
          <w:color w:val="000000"/>
          <w:sz w:val="24"/>
          <w:szCs w:val="24"/>
          <w:lang w:eastAsia="ru-RU"/>
        </w:rPr>
        <w:t>Кузнецкому району</w:t>
      </w:r>
      <w:r w:rsidR="002B5255" w:rsidRPr="002B5255">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к</w:t>
      </w:r>
      <w:proofErr w:type="gramEnd"/>
      <w:r>
        <w:rPr>
          <w:rFonts w:ascii="Arial" w:eastAsia="Times New Roman" w:hAnsi="Arial" w:cs="Arial"/>
          <w:color w:val="000000"/>
          <w:sz w:val="24"/>
          <w:szCs w:val="24"/>
          <w:lang w:eastAsia="ru-RU"/>
        </w:rPr>
        <w:t xml:space="preserve"> оперуполномоченному </w:t>
      </w:r>
      <w:proofErr w:type="spellStart"/>
      <w:r>
        <w:rPr>
          <w:rFonts w:ascii="Arial" w:eastAsia="Times New Roman" w:hAnsi="Arial" w:cs="Arial"/>
          <w:color w:val="000000"/>
          <w:sz w:val="24"/>
          <w:szCs w:val="24"/>
          <w:lang w:eastAsia="ru-RU"/>
        </w:rPr>
        <w:t>Н</w:t>
      </w:r>
      <w:r w:rsidRPr="002B5255">
        <w:rPr>
          <w:rFonts w:ascii="Arial" w:eastAsia="Times New Roman" w:hAnsi="Arial" w:cs="Arial"/>
          <w:color w:val="000000"/>
          <w:sz w:val="24"/>
          <w:szCs w:val="24"/>
          <w:lang w:eastAsia="ru-RU"/>
        </w:rPr>
        <w:t>Э</w:t>
      </w:r>
      <w:r>
        <w:rPr>
          <w:rFonts w:ascii="Arial" w:eastAsia="Times New Roman" w:hAnsi="Arial" w:cs="Arial"/>
          <w:color w:val="000000"/>
          <w:sz w:val="24"/>
          <w:szCs w:val="24"/>
          <w:lang w:eastAsia="ru-RU"/>
        </w:rPr>
        <w:t>БиПК</w:t>
      </w:r>
      <w:proofErr w:type="spellEnd"/>
      <w:r w:rsidR="002F6368">
        <w:rPr>
          <w:rFonts w:ascii="Arial" w:eastAsia="Times New Roman" w:hAnsi="Arial" w:cs="Arial"/>
          <w:color w:val="000000"/>
          <w:sz w:val="24"/>
          <w:szCs w:val="24"/>
          <w:lang w:eastAsia="ru-RU"/>
        </w:rPr>
        <w:t xml:space="preserve"> </w:t>
      </w:r>
      <w:proofErr w:type="spellStart"/>
      <w:r w:rsidR="002F6368" w:rsidRPr="002F6368">
        <w:rPr>
          <w:rFonts w:ascii="Arial" w:eastAsia="Times New Roman" w:hAnsi="Arial" w:cs="Arial"/>
          <w:color w:val="000000"/>
          <w:sz w:val="24"/>
          <w:szCs w:val="24"/>
          <w:u w:val="single"/>
          <w:lang w:eastAsia="ru-RU"/>
        </w:rPr>
        <w:t>Монахову</w:t>
      </w:r>
      <w:proofErr w:type="spellEnd"/>
      <w:r w:rsidR="002F6368" w:rsidRPr="002F6368">
        <w:rPr>
          <w:rFonts w:ascii="Arial" w:eastAsia="Times New Roman" w:hAnsi="Arial" w:cs="Arial"/>
          <w:color w:val="000000"/>
          <w:sz w:val="24"/>
          <w:szCs w:val="24"/>
          <w:u w:val="single"/>
          <w:lang w:eastAsia="ru-RU"/>
        </w:rPr>
        <w:t xml:space="preserve"> И.П.</w:t>
      </w:r>
      <w:r w:rsidR="002F6368">
        <w:rPr>
          <w:rFonts w:ascii="Arial" w:eastAsia="Times New Roman" w:hAnsi="Arial" w:cs="Arial"/>
          <w:color w:val="000000"/>
          <w:sz w:val="24"/>
          <w:szCs w:val="24"/>
          <w:lang w:eastAsia="ru-RU"/>
        </w:rPr>
        <w:t xml:space="preserve"> по</w:t>
      </w:r>
      <w:r w:rsidR="002B5255" w:rsidRPr="002B5255">
        <w:rPr>
          <w:rFonts w:ascii="Arial" w:eastAsia="Times New Roman" w:hAnsi="Arial" w:cs="Arial"/>
          <w:color w:val="000000"/>
          <w:sz w:val="24"/>
          <w:szCs w:val="24"/>
          <w:lang w:eastAsia="ru-RU"/>
        </w:rPr>
        <w:t xml:space="preserve"> тел. </w:t>
      </w:r>
      <w:r w:rsidR="0051616E">
        <w:rPr>
          <w:rFonts w:ascii="Arial" w:eastAsia="Times New Roman" w:hAnsi="Arial" w:cs="Arial"/>
          <w:color w:val="000000"/>
          <w:sz w:val="24"/>
          <w:szCs w:val="24"/>
          <w:lang w:eastAsia="ru-RU"/>
        </w:rPr>
        <w:t>3-38-45</w:t>
      </w:r>
      <w:r w:rsidR="002F6368">
        <w:rPr>
          <w:rFonts w:ascii="Arial" w:eastAsia="Times New Roman" w:hAnsi="Arial" w:cs="Arial"/>
          <w:color w:val="000000"/>
          <w:sz w:val="24"/>
          <w:szCs w:val="24"/>
          <w:lang w:eastAsia="ru-RU"/>
        </w:rPr>
        <w:t>.</w:t>
      </w:r>
      <w:bookmarkStart w:id="0" w:name="_GoBack"/>
      <w:bookmarkEnd w:id="0"/>
    </w:p>
    <w:p w:rsidR="009606B1" w:rsidRPr="002B5255" w:rsidRDefault="009606B1" w:rsidP="002B5255">
      <w:pPr>
        <w:shd w:val="clear" w:color="auto" w:fill="FFFFFF"/>
        <w:spacing w:before="150" w:after="150" w:line="408" w:lineRule="atLeast"/>
        <w:rPr>
          <w:rFonts w:ascii="Arial" w:eastAsia="Times New Roman" w:hAnsi="Arial" w:cs="Arial"/>
          <w:color w:val="000000"/>
          <w:sz w:val="24"/>
          <w:szCs w:val="24"/>
          <w:lang w:eastAsia="ru-RU"/>
        </w:rPr>
      </w:pPr>
    </w:p>
    <w:sectPr w:rsidR="009606B1" w:rsidRPr="002B5255" w:rsidSect="002C51F5">
      <w:pgSz w:w="11906" w:h="16838"/>
      <w:pgMar w:top="567" w:right="567"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D6487"/>
    <w:multiLevelType w:val="multilevel"/>
    <w:tmpl w:val="90AEC5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B5255"/>
    <w:rsid w:val="002B5255"/>
    <w:rsid w:val="002C51F5"/>
    <w:rsid w:val="002D4B5F"/>
    <w:rsid w:val="002F6368"/>
    <w:rsid w:val="0031315D"/>
    <w:rsid w:val="00466B0D"/>
    <w:rsid w:val="0051616E"/>
    <w:rsid w:val="009606B1"/>
    <w:rsid w:val="00AA37BF"/>
    <w:rsid w:val="00EA6D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B0D"/>
  </w:style>
  <w:style w:type="paragraph" w:styleId="1">
    <w:name w:val="heading 1"/>
    <w:basedOn w:val="a"/>
    <w:link w:val="10"/>
    <w:uiPriority w:val="9"/>
    <w:qFormat/>
    <w:rsid w:val="002B525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B5255"/>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2B52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B5255"/>
    <w:rPr>
      <w:b/>
      <w:bCs/>
    </w:rPr>
  </w:style>
  <w:style w:type="character" w:customStyle="1" w:styleId="btncommenttext9giwpbl">
    <w:name w:val="btn_comment__text__9giwpbl"/>
    <w:basedOn w:val="a0"/>
    <w:rsid w:val="009606B1"/>
  </w:style>
  <w:style w:type="character" w:styleId="a5">
    <w:name w:val="Hyperlink"/>
    <w:basedOn w:val="a0"/>
    <w:uiPriority w:val="99"/>
    <w:semiHidden/>
    <w:unhideWhenUsed/>
    <w:rsid w:val="009606B1"/>
    <w:rPr>
      <w:color w:val="0000FF"/>
      <w:u w:val="single"/>
    </w:rPr>
  </w:style>
  <w:style w:type="character" w:customStyle="1" w:styleId="contentbody1r512wg6">
    <w:name w:val="content__body_1r512wg6"/>
    <w:basedOn w:val="a0"/>
    <w:rsid w:val="009606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B525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B5255"/>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2B52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B5255"/>
    <w:rPr>
      <w:b/>
      <w:bCs/>
    </w:rPr>
  </w:style>
  <w:style w:type="character" w:customStyle="1" w:styleId="btncommenttext9giwpbl">
    <w:name w:val="btn_comment__text__9giwpbl"/>
    <w:basedOn w:val="a0"/>
    <w:rsid w:val="009606B1"/>
  </w:style>
  <w:style w:type="character" w:styleId="a5">
    <w:name w:val="Hyperlink"/>
    <w:basedOn w:val="a0"/>
    <w:uiPriority w:val="99"/>
    <w:semiHidden/>
    <w:unhideWhenUsed/>
    <w:rsid w:val="009606B1"/>
    <w:rPr>
      <w:color w:val="0000FF"/>
      <w:u w:val="single"/>
    </w:rPr>
  </w:style>
  <w:style w:type="character" w:customStyle="1" w:styleId="contentbody1r512wg6">
    <w:name w:val="content__body_1r512wg6"/>
    <w:basedOn w:val="a0"/>
    <w:rsid w:val="009606B1"/>
  </w:style>
</w:styles>
</file>

<file path=word/webSettings.xml><?xml version="1.0" encoding="utf-8"?>
<w:webSettings xmlns:r="http://schemas.openxmlformats.org/officeDocument/2006/relationships" xmlns:w="http://schemas.openxmlformats.org/wordprocessingml/2006/main">
  <w:divs>
    <w:div w:id="43801147">
      <w:bodyDiv w:val="1"/>
      <w:marLeft w:val="0"/>
      <w:marRight w:val="0"/>
      <w:marTop w:val="0"/>
      <w:marBottom w:val="0"/>
      <w:divBdr>
        <w:top w:val="none" w:sz="0" w:space="0" w:color="auto"/>
        <w:left w:val="none" w:sz="0" w:space="0" w:color="auto"/>
        <w:bottom w:val="none" w:sz="0" w:space="0" w:color="auto"/>
        <w:right w:val="none" w:sz="0" w:space="0" w:color="auto"/>
      </w:divBdr>
      <w:divsChild>
        <w:div w:id="2136290983">
          <w:marLeft w:val="0"/>
          <w:marRight w:val="0"/>
          <w:marTop w:val="0"/>
          <w:marBottom w:val="0"/>
          <w:divBdr>
            <w:top w:val="none" w:sz="0" w:space="0" w:color="auto"/>
            <w:left w:val="none" w:sz="0" w:space="0" w:color="auto"/>
            <w:bottom w:val="none" w:sz="0" w:space="0" w:color="auto"/>
            <w:right w:val="none" w:sz="0" w:space="0" w:color="auto"/>
          </w:divBdr>
          <w:divsChild>
            <w:div w:id="1284072278">
              <w:marLeft w:val="0"/>
              <w:marRight w:val="0"/>
              <w:marTop w:val="0"/>
              <w:marBottom w:val="180"/>
              <w:divBdr>
                <w:top w:val="none" w:sz="0" w:space="0" w:color="auto"/>
                <w:left w:val="none" w:sz="0" w:space="0" w:color="auto"/>
                <w:bottom w:val="none" w:sz="0" w:space="0" w:color="auto"/>
                <w:right w:val="none" w:sz="0" w:space="0" w:color="auto"/>
              </w:divBdr>
              <w:divsChild>
                <w:div w:id="179663435">
                  <w:marLeft w:val="0"/>
                  <w:marRight w:val="0"/>
                  <w:marTop w:val="0"/>
                  <w:marBottom w:val="0"/>
                  <w:divBdr>
                    <w:top w:val="none" w:sz="0" w:space="21" w:color="28C75D"/>
                    <w:left w:val="single" w:sz="24" w:space="27" w:color="28C75D"/>
                    <w:bottom w:val="none" w:sz="0" w:space="0" w:color="28C75D"/>
                    <w:right w:val="none" w:sz="0" w:space="0" w:color="28C75D"/>
                  </w:divBdr>
                  <w:divsChild>
                    <w:div w:id="1914466342">
                      <w:marLeft w:val="0"/>
                      <w:marRight w:val="0"/>
                      <w:marTop w:val="0"/>
                      <w:marBottom w:val="0"/>
                      <w:divBdr>
                        <w:top w:val="none" w:sz="0" w:space="0" w:color="auto"/>
                        <w:left w:val="none" w:sz="0" w:space="0" w:color="auto"/>
                        <w:bottom w:val="none" w:sz="0" w:space="0" w:color="auto"/>
                        <w:right w:val="none" w:sz="0" w:space="0" w:color="auto"/>
                      </w:divBdr>
                      <w:divsChild>
                        <w:div w:id="1557621093">
                          <w:marLeft w:val="900"/>
                          <w:marRight w:val="0"/>
                          <w:marTop w:val="120"/>
                          <w:marBottom w:val="0"/>
                          <w:divBdr>
                            <w:top w:val="none" w:sz="0" w:space="0" w:color="auto"/>
                            <w:left w:val="none" w:sz="0" w:space="0" w:color="auto"/>
                            <w:bottom w:val="none" w:sz="0" w:space="0" w:color="auto"/>
                            <w:right w:val="none" w:sz="0" w:space="0" w:color="auto"/>
                          </w:divBdr>
                          <w:divsChild>
                            <w:div w:id="438186510">
                              <w:marLeft w:val="0"/>
                              <w:marRight w:val="0"/>
                              <w:marTop w:val="0"/>
                              <w:marBottom w:val="240"/>
                              <w:divBdr>
                                <w:top w:val="none" w:sz="0" w:space="0" w:color="auto"/>
                                <w:left w:val="none" w:sz="0" w:space="0" w:color="auto"/>
                                <w:bottom w:val="none" w:sz="0" w:space="0" w:color="auto"/>
                                <w:right w:val="none" w:sz="0" w:space="0" w:color="auto"/>
                              </w:divBdr>
                              <w:divsChild>
                                <w:div w:id="603224086">
                                  <w:marLeft w:val="0"/>
                                  <w:marRight w:val="0"/>
                                  <w:marTop w:val="0"/>
                                  <w:marBottom w:val="0"/>
                                  <w:divBdr>
                                    <w:top w:val="none" w:sz="0" w:space="0" w:color="auto"/>
                                    <w:left w:val="none" w:sz="0" w:space="0" w:color="auto"/>
                                    <w:bottom w:val="none" w:sz="0" w:space="0" w:color="auto"/>
                                    <w:right w:val="none" w:sz="0" w:space="0" w:color="auto"/>
                                  </w:divBdr>
                                </w:div>
                              </w:divsChild>
                            </w:div>
                            <w:div w:id="1844935774">
                              <w:marLeft w:val="0"/>
                              <w:marRight w:val="0"/>
                              <w:marTop w:val="0"/>
                              <w:marBottom w:val="0"/>
                              <w:divBdr>
                                <w:top w:val="none" w:sz="0" w:space="0" w:color="auto"/>
                                <w:left w:val="none" w:sz="0" w:space="0" w:color="auto"/>
                                <w:bottom w:val="none" w:sz="0" w:space="0" w:color="auto"/>
                                <w:right w:val="none" w:sz="0" w:space="0" w:color="auto"/>
                              </w:divBdr>
                              <w:divsChild>
                                <w:div w:id="1949046709">
                                  <w:marLeft w:val="0"/>
                                  <w:marRight w:val="0"/>
                                  <w:marTop w:val="0"/>
                                  <w:marBottom w:val="0"/>
                                  <w:divBdr>
                                    <w:top w:val="none" w:sz="0" w:space="0" w:color="auto"/>
                                    <w:left w:val="none" w:sz="0" w:space="0" w:color="auto"/>
                                    <w:bottom w:val="none" w:sz="0" w:space="0" w:color="auto"/>
                                    <w:right w:val="none" w:sz="0" w:space="0" w:color="auto"/>
                                  </w:divBdr>
                                  <w:divsChild>
                                    <w:div w:id="249507156">
                                      <w:marLeft w:val="0"/>
                                      <w:marRight w:val="0"/>
                                      <w:marTop w:val="0"/>
                                      <w:marBottom w:val="0"/>
                                      <w:divBdr>
                                        <w:top w:val="none" w:sz="0" w:space="0" w:color="auto"/>
                                        <w:left w:val="none" w:sz="0" w:space="0" w:color="auto"/>
                                        <w:bottom w:val="none" w:sz="0" w:space="0" w:color="auto"/>
                                        <w:right w:val="none" w:sz="0" w:space="0" w:color="auto"/>
                                      </w:divBdr>
                                      <w:divsChild>
                                        <w:div w:id="1884291606">
                                          <w:marLeft w:val="0"/>
                                          <w:marRight w:val="0"/>
                                          <w:marTop w:val="0"/>
                                          <w:marBottom w:val="0"/>
                                          <w:divBdr>
                                            <w:top w:val="none" w:sz="0" w:space="0" w:color="auto"/>
                                            <w:left w:val="none" w:sz="0" w:space="0" w:color="auto"/>
                                            <w:bottom w:val="none" w:sz="0" w:space="0" w:color="auto"/>
                                            <w:right w:val="none" w:sz="0" w:space="0" w:color="auto"/>
                                          </w:divBdr>
                                          <w:divsChild>
                                            <w:div w:id="774985110">
                                              <w:marLeft w:val="0"/>
                                              <w:marRight w:val="120"/>
                                              <w:marTop w:val="0"/>
                                              <w:marBottom w:val="0"/>
                                              <w:divBdr>
                                                <w:top w:val="none" w:sz="0" w:space="0" w:color="auto"/>
                                                <w:left w:val="none" w:sz="0" w:space="0" w:color="auto"/>
                                                <w:bottom w:val="none" w:sz="0" w:space="0" w:color="auto"/>
                                                <w:right w:val="none" w:sz="0" w:space="0" w:color="auto"/>
                                              </w:divBdr>
                                              <w:divsChild>
                                                <w:div w:id="1595550025">
                                                  <w:marLeft w:val="0"/>
                                                  <w:marRight w:val="0"/>
                                                  <w:marTop w:val="0"/>
                                                  <w:marBottom w:val="0"/>
                                                  <w:divBdr>
                                                    <w:top w:val="none" w:sz="0" w:space="0" w:color="auto"/>
                                                    <w:left w:val="none" w:sz="0" w:space="0" w:color="auto"/>
                                                    <w:bottom w:val="none" w:sz="0" w:space="0" w:color="auto"/>
                                                    <w:right w:val="none" w:sz="0" w:space="0" w:color="auto"/>
                                                  </w:divBdr>
                                                </w:div>
                                                <w:div w:id="1706366198">
                                                  <w:marLeft w:val="0"/>
                                                  <w:marRight w:val="0"/>
                                                  <w:marTop w:val="0"/>
                                                  <w:marBottom w:val="0"/>
                                                  <w:divBdr>
                                                    <w:top w:val="none" w:sz="0" w:space="0" w:color="auto"/>
                                                    <w:left w:val="none" w:sz="0" w:space="0" w:color="auto"/>
                                                    <w:bottom w:val="none" w:sz="0" w:space="0" w:color="auto"/>
                                                    <w:right w:val="none" w:sz="0" w:space="0" w:color="auto"/>
                                                  </w:divBdr>
                                                </w:div>
                                              </w:divsChild>
                                            </w:div>
                                            <w:div w:id="3447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9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4734202">
          <w:marLeft w:val="0"/>
          <w:marRight w:val="0"/>
          <w:marTop w:val="0"/>
          <w:marBottom w:val="0"/>
          <w:divBdr>
            <w:top w:val="none" w:sz="0" w:space="0" w:color="auto"/>
            <w:left w:val="none" w:sz="0" w:space="0" w:color="auto"/>
            <w:bottom w:val="none" w:sz="0" w:space="0" w:color="auto"/>
            <w:right w:val="none" w:sz="0" w:space="0" w:color="auto"/>
          </w:divBdr>
          <w:divsChild>
            <w:div w:id="903566961">
              <w:marLeft w:val="0"/>
              <w:marRight w:val="0"/>
              <w:marTop w:val="0"/>
              <w:marBottom w:val="0"/>
              <w:divBdr>
                <w:top w:val="none" w:sz="0" w:space="0" w:color="auto"/>
                <w:left w:val="none" w:sz="0" w:space="0" w:color="auto"/>
                <w:bottom w:val="none" w:sz="0" w:space="0" w:color="auto"/>
                <w:right w:val="none" w:sz="0" w:space="0" w:color="auto"/>
              </w:divBdr>
            </w:div>
            <w:div w:id="1145974146">
              <w:marLeft w:val="0"/>
              <w:marRight w:val="0"/>
              <w:marTop w:val="0"/>
              <w:marBottom w:val="0"/>
              <w:divBdr>
                <w:top w:val="none" w:sz="0" w:space="0" w:color="auto"/>
                <w:left w:val="none" w:sz="0" w:space="0" w:color="auto"/>
                <w:bottom w:val="none" w:sz="0" w:space="0" w:color="auto"/>
                <w:right w:val="none" w:sz="0" w:space="0" w:color="auto"/>
              </w:divBdr>
              <w:divsChild>
                <w:div w:id="48069429">
                  <w:marLeft w:val="0"/>
                  <w:marRight w:val="0"/>
                  <w:marTop w:val="0"/>
                  <w:marBottom w:val="0"/>
                  <w:divBdr>
                    <w:top w:val="none" w:sz="0" w:space="0" w:color="auto"/>
                    <w:left w:val="none" w:sz="0" w:space="0" w:color="auto"/>
                    <w:bottom w:val="none" w:sz="0" w:space="0" w:color="auto"/>
                    <w:right w:val="none" w:sz="0" w:space="0" w:color="auto"/>
                  </w:divBdr>
                  <w:divsChild>
                    <w:div w:id="1421028402">
                      <w:marLeft w:val="0"/>
                      <w:marRight w:val="0"/>
                      <w:marTop w:val="0"/>
                      <w:marBottom w:val="0"/>
                      <w:divBdr>
                        <w:top w:val="none" w:sz="0" w:space="0" w:color="auto"/>
                        <w:left w:val="none" w:sz="0" w:space="0" w:color="auto"/>
                        <w:bottom w:val="none" w:sz="0" w:space="0" w:color="auto"/>
                        <w:right w:val="none" w:sz="0" w:space="0" w:color="auto"/>
                      </w:divBdr>
                      <w:divsChild>
                        <w:div w:id="2056349017">
                          <w:marLeft w:val="0"/>
                          <w:marRight w:val="0"/>
                          <w:marTop w:val="0"/>
                          <w:marBottom w:val="120"/>
                          <w:divBdr>
                            <w:top w:val="none" w:sz="0" w:space="0" w:color="auto"/>
                            <w:left w:val="none" w:sz="0" w:space="0" w:color="auto"/>
                            <w:bottom w:val="none" w:sz="0" w:space="0" w:color="auto"/>
                            <w:right w:val="none" w:sz="0" w:space="0" w:color="auto"/>
                          </w:divBdr>
                          <w:divsChild>
                            <w:div w:id="531302460">
                              <w:marLeft w:val="0"/>
                              <w:marRight w:val="0"/>
                              <w:marTop w:val="0"/>
                              <w:marBottom w:val="0"/>
                              <w:divBdr>
                                <w:top w:val="none" w:sz="0" w:space="0" w:color="auto"/>
                                <w:left w:val="none" w:sz="0" w:space="0" w:color="auto"/>
                                <w:bottom w:val="none" w:sz="0" w:space="0" w:color="auto"/>
                                <w:right w:val="none" w:sz="0" w:space="0" w:color="auto"/>
                              </w:divBdr>
                              <w:divsChild>
                                <w:div w:id="2076926066">
                                  <w:marLeft w:val="900"/>
                                  <w:marRight w:val="0"/>
                                  <w:marTop w:val="0"/>
                                  <w:marBottom w:val="0"/>
                                  <w:divBdr>
                                    <w:top w:val="none" w:sz="0" w:space="0" w:color="auto"/>
                                    <w:left w:val="none" w:sz="0" w:space="0" w:color="auto"/>
                                    <w:bottom w:val="none" w:sz="0" w:space="0" w:color="auto"/>
                                    <w:right w:val="none" w:sz="0" w:space="0" w:color="auto"/>
                                  </w:divBdr>
                                </w:div>
                              </w:divsChild>
                            </w:div>
                          </w:divsChild>
                        </w:div>
                        <w:div w:id="1233853934">
                          <w:marLeft w:val="900"/>
                          <w:marRight w:val="0"/>
                          <w:marTop w:val="120"/>
                          <w:marBottom w:val="0"/>
                          <w:divBdr>
                            <w:top w:val="none" w:sz="0" w:space="0" w:color="auto"/>
                            <w:left w:val="none" w:sz="0" w:space="0" w:color="auto"/>
                            <w:bottom w:val="none" w:sz="0" w:space="0" w:color="auto"/>
                            <w:right w:val="none" w:sz="0" w:space="0" w:color="auto"/>
                          </w:divBdr>
                          <w:divsChild>
                            <w:div w:id="1464931711">
                              <w:marLeft w:val="0"/>
                              <w:marRight w:val="0"/>
                              <w:marTop w:val="0"/>
                              <w:marBottom w:val="240"/>
                              <w:divBdr>
                                <w:top w:val="none" w:sz="0" w:space="0" w:color="auto"/>
                                <w:left w:val="none" w:sz="0" w:space="0" w:color="auto"/>
                                <w:bottom w:val="none" w:sz="0" w:space="0" w:color="auto"/>
                                <w:right w:val="none" w:sz="0" w:space="0" w:color="auto"/>
                              </w:divBdr>
                              <w:divsChild>
                                <w:div w:id="171645339">
                                  <w:marLeft w:val="0"/>
                                  <w:marRight w:val="0"/>
                                  <w:marTop w:val="0"/>
                                  <w:marBottom w:val="0"/>
                                  <w:divBdr>
                                    <w:top w:val="none" w:sz="0" w:space="0" w:color="auto"/>
                                    <w:left w:val="none" w:sz="0" w:space="0" w:color="auto"/>
                                    <w:bottom w:val="none" w:sz="0" w:space="0" w:color="auto"/>
                                    <w:right w:val="none" w:sz="0" w:space="0" w:color="auto"/>
                                  </w:divBdr>
                                  <w:divsChild>
                                    <w:div w:id="73185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1501499">
      <w:bodyDiv w:val="1"/>
      <w:marLeft w:val="0"/>
      <w:marRight w:val="0"/>
      <w:marTop w:val="0"/>
      <w:marBottom w:val="0"/>
      <w:divBdr>
        <w:top w:val="none" w:sz="0" w:space="0" w:color="auto"/>
        <w:left w:val="none" w:sz="0" w:space="0" w:color="auto"/>
        <w:bottom w:val="none" w:sz="0" w:space="0" w:color="auto"/>
        <w:right w:val="none" w:sz="0" w:space="0" w:color="auto"/>
      </w:divBdr>
      <w:divsChild>
        <w:div w:id="411203659">
          <w:marLeft w:val="0"/>
          <w:marRight w:val="0"/>
          <w:marTop w:val="0"/>
          <w:marBottom w:val="0"/>
          <w:divBdr>
            <w:top w:val="none" w:sz="0" w:space="0" w:color="auto"/>
            <w:left w:val="none" w:sz="0" w:space="0" w:color="auto"/>
            <w:bottom w:val="none" w:sz="0" w:space="0" w:color="auto"/>
            <w:right w:val="none" w:sz="0" w:space="0" w:color="auto"/>
          </w:divBdr>
          <w:divsChild>
            <w:div w:id="1101224530">
              <w:marLeft w:val="0"/>
              <w:marRight w:val="0"/>
              <w:marTop w:val="0"/>
              <w:marBottom w:val="0"/>
              <w:divBdr>
                <w:top w:val="none" w:sz="0" w:space="0" w:color="auto"/>
                <w:left w:val="none" w:sz="0" w:space="0" w:color="auto"/>
                <w:bottom w:val="none" w:sz="0" w:space="0" w:color="auto"/>
                <w:right w:val="none" w:sz="0" w:space="0" w:color="auto"/>
              </w:divBdr>
            </w:div>
            <w:div w:id="2059623281">
              <w:marLeft w:val="0"/>
              <w:marRight w:val="0"/>
              <w:marTop w:val="0"/>
              <w:marBottom w:val="0"/>
              <w:divBdr>
                <w:top w:val="none" w:sz="0" w:space="0" w:color="auto"/>
                <w:left w:val="none" w:sz="0" w:space="0" w:color="auto"/>
                <w:bottom w:val="none" w:sz="0" w:space="0" w:color="auto"/>
                <w:right w:val="none" w:sz="0" w:space="0" w:color="auto"/>
              </w:divBdr>
              <w:divsChild>
                <w:div w:id="33712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qpwm.ru/2007/05/22/priznaki_podlinnosti_novojj_5000_banknoty_banka_rossii.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1139</Words>
  <Characters>6498</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2</cp:revision>
  <dcterms:created xsi:type="dcterms:W3CDTF">2021-02-10T05:47:00Z</dcterms:created>
  <dcterms:modified xsi:type="dcterms:W3CDTF">2021-02-10T05:47:00Z</dcterms:modified>
</cp:coreProperties>
</file>